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A00" w:rsidRPr="00B22BCB" w:rsidRDefault="00391A00" w:rsidP="000B7CAF">
      <w:pPr>
        <w:spacing w:beforeLines="200" w:afterLines="100" w:line="360" w:lineRule="auto"/>
        <w:jc w:val="center"/>
        <w:rPr>
          <w:rFonts w:ascii="宋体" w:hAnsi="宋体" w:cs="宋体"/>
          <w:b/>
          <w:color w:val="000000"/>
          <w:kern w:val="0"/>
          <w:sz w:val="32"/>
          <w:szCs w:val="32"/>
        </w:rPr>
      </w:pPr>
      <w:r w:rsidRPr="00B22BCB">
        <w:rPr>
          <w:rFonts w:ascii="宋体" w:hAnsi="宋体" w:cs="宋体" w:hint="eastAsia"/>
          <w:b/>
          <w:color w:val="000000"/>
          <w:kern w:val="0"/>
          <w:sz w:val="32"/>
          <w:szCs w:val="32"/>
        </w:rPr>
        <w:t>“</w:t>
      </w:r>
      <w:r w:rsidRPr="00B22BCB">
        <w:rPr>
          <w:rFonts w:ascii="宋体" w:hAnsi="宋体" w:hint="eastAsia"/>
          <w:b/>
          <w:color w:val="000000"/>
          <w:sz w:val="32"/>
          <w:szCs w:val="32"/>
        </w:rPr>
        <w:t>从中交集团的设立看新设合并及其会计处理方法的选择</w:t>
      </w:r>
      <w:r w:rsidRPr="00B22BCB">
        <w:rPr>
          <w:rFonts w:ascii="宋体" w:hAnsi="宋体" w:cs="宋体" w:hint="eastAsia"/>
          <w:b/>
          <w:color w:val="000000"/>
          <w:kern w:val="0"/>
          <w:sz w:val="32"/>
          <w:szCs w:val="32"/>
        </w:rPr>
        <w:t>”案例说明书</w:t>
      </w:r>
    </w:p>
    <w:p w:rsidR="00391A00" w:rsidRPr="001E5387" w:rsidRDefault="00391A00" w:rsidP="000B7CAF">
      <w:pPr>
        <w:spacing w:beforeLines="100" w:afterLines="50" w:line="360" w:lineRule="auto"/>
        <w:ind w:left="720"/>
        <w:rPr>
          <w:b/>
          <w:bCs/>
          <w:sz w:val="30"/>
          <w:szCs w:val="30"/>
        </w:rPr>
      </w:pPr>
      <w:r w:rsidRPr="001E5387">
        <w:rPr>
          <w:rFonts w:hint="eastAsia"/>
          <w:b/>
          <w:bCs/>
          <w:sz w:val="30"/>
          <w:szCs w:val="30"/>
        </w:rPr>
        <w:t>一、本案例要解决的关键问题</w:t>
      </w:r>
    </w:p>
    <w:p w:rsidR="00391A00" w:rsidRPr="00AB271A" w:rsidRDefault="00391A00" w:rsidP="00391A00">
      <w:pPr>
        <w:spacing w:line="360" w:lineRule="auto"/>
        <w:ind w:firstLineChars="200" w:firstLine="480"/>
        <w:rPr>
          <w:rFonts w:ascii="宋体" w:hAnsi="宋体"/>
          <w:color w:val="000000"/>
          <w:sz w:val="24"/>
        </w:rPr>
      </w:pPr>
      <w:r w:rsidRPr="00AB271A">
        <w:rPr>
          <w:rFonts w:ascii="宋体" w:hAnsi="宋体" w:cs="宋体" w:hint="eastAsia"/>
          <w:color w:val="000000"/>
          <w:kern w:val="0"/>
          <w:sz w:val="24"/>
        </w:rPr>
        <w:t>本案例要实现的教学目标在于：引导学员进一步关注新设合并实务</w:t>
      </w:r>
      <w:r w:rsidRPr="00AB271A">
        <w:rPr>
          <w:rFonts w:ascii="宋体" w:hAnsi="宋体" w:hint="eastAsia"/>
          <w:color w:val="000000"/>
          <w:sz w:val="24"/>
        </w:rPr>
        <w:t>及其会计处理方法的选择</w:t>
      </w:r>
      <w:r w:rsidRPr="00AB271A">
        <w:rPr>
          <w:rFonts w:ascii="宋体" w:hAnsi="宋体" w:cs="宋体" w:hint="eastAsia"/>
          <w:color w:val="000000"/>
          <w:kern w:val="0"/>
          <w:sz w:val="24"/>
        </w:rPr>
        <w:t>。即：一方面，</w:t>
      </w:r>
      <w:r w:rsidRPr="00AB271A">
        <w:rPr>
          <w:rFonts w:ascii="宋体" w:hAnsi="宋体" w:hint="eastAsia"/>
          <w:color w:val="000000"/>
          <w:sz w:val="24"/>
        </w:rPr>
        <w:t>学员可以在进一步思考同</w:t>
      </w:r>
      <w:proofErr w:type="gramStart"/>
      <w:r w:rsidRPr="00AB271A">
        <w:rPr>
          <w:rFonts w:ascii="宋体" w:hAnsi="宋体" w:hint="eastAsia"/>
          <w:color w:val="000000"/>
          <w:sz w:val="24"/>
        </w:rPr>
        <w:t>一控制</w:t>
      </w:r>
      <w:proofErr w:type="gramEnd"/>
      <w:r w:rsidRPr="00AB271A">
        <w:rPr>
          <w:rFonts w:ascii="宋体" w:hAnsi="宋体" w:hint="eastAsia"/>
          <w:color w:val="000000"/>
          <w:sz w:val="24"/>
        </w:rPr>
        <w:t>下企业合并与非同</w:t>
      </w:r>
      <w:proofErr w:type="gramStart"/>
      <w:r w:rsidRPr="00AB271A">
        <w:rPr>
          <w:rFonts w:ascii="宋体" w:hAnsi="宋体" w:hint="eastAsia"/>
          <w:color w:val="000000"/>
          <w:sz w:val="24"/>
        </w:rPr>
        <w:t>一控制</w:t>
      </w:r>
      <w:proofErr w:type="gramEnd"/>
      <w:r w:rsidRPr="00AB271A">
        <w:rPr>
          <w:rFonts w:ascii="宋体" w:hAnsi="宋体" w:hint="eastAsia"/>
          <w:color w:val="000000"/>
          <w:sz w:val="24"/>
        </w:rPr>
        <w:t>下企业合并的区别，新设合并与吸收合并、控股合并的区别的基础上，关注我国企业合并实务中新设合并的具体问题；另一方面，学员可以在重点掌握了权益结合法、购买法及其在企业合并中的选择应用等内容的基础上，进一步关注新起点法在新设合并中应用的可能性和合理性问题，拓宽对企业合并会计的研究思路。</w:t>
      </w:r>
    </w:p>
    <w:p w:rsidR="00391A00" w:rsidRPr="001E5387" w:rsidRDefault="00391A00" w:rsidP="000B7CAF">
      <w:pPr>
        <w:spacing w:beforeLines="100" w:afterLines="50" w:line="360" w:lineRule="auto"/>
        <w:ind w:left="720"/>
        <w:rPr>
          <w:b/>
          <w:bCs/>
          <w:sz w:val="30"/>
          <w:szCs w:val="30"/>
        </w:rPr>
      </w:pPr>
      <w:r w:rsidRPr="001E5387">
        <w:rPr>
          <w:rFonts w:hint="eastAsia"/>
          <w:b/>
          <w:bCs/>
          <w:sz w:val="30"/>
          <w:szCs w:val="30"/>
        </w:rPr>
        <w:t>二、案例讨论的准备工作</w:t>
      </w:r>
    </w:p>
    <w:p w:rsidR="00391A00" w:rsidRPr="00AB271A" w:rsidRDefault="00391A00" w:rsidP="00391A00">
      <w:pPr>
        <w:spacing w:line="360" w:lineRule="auto"/>
        <w:ind w:firstLineChars="200" w:firstLine="480"/>
        <w:rPr>
          <w:rFonts w:ascii="宋体" w:hAnsi="宋体" w:cs="宋体"/>
          <w:color w:val="000000"/>
          <w:kern w:val="0"/>
          <w:sz w:val="24"/>
        </w:rPr>
      </w:pPr>
      <w:r w:rsidRPr="00AB271A">
        <w:rPr>
          <w:rFonts w:ascii="宋体" w:hAnsi="宋体" w:cs="宋体" w:hint="eastAsia"/>
          <w:color w:val="000000"/>
          <w:kern w:val="0"/>
          <w:sz w:val="24"/>
        </w:rPr>
        <w:t>为了有效实现本案例目标，学员应该具备下列相关知识背景：</w:t>
      </w:r>
    </w:p>
    <w:p w:rsidR="00391A00" w:rsidRPr="007239DD" w:rsidRDefault="00391A00" w:rsidP="00391A00">
      <w:pPr>
        <w:spacing w:line="360" w:lineRule="auto"/>
        <w:ind w:firstLineChars="200" w:firstLine="482"/>
        <w:rPr>
          <w:rFonts w:ascii="宋体" w:hAnsi="宋体" w:cs="宋体"/>
          <w:b/>
          <w:color w:val="000000"/>
          <w:kern w:val="0"/>
          <w:sz w:val="24"/>
        </w:rPr>
      </w:pPr>
      <w:r w:rsidRPr="007239DD">
        <w:rPr>
          <w:rFonts w:ascii="宋体" w:hAnsi="宋体" w:cs="宋体" w:hint="eastAsia"/>
          <w:b/>
          <w:color w:val="000000"/>
          <w:kern w:val="0"/>
          <w:sz w:val="24"/>
        </w:rPr>
        <w:t>1、理论背景</w:t>
      </w:r>
    </w:p>
    <w:p w:rsidR="00391A00" w:rsidRPr="00AB271A" w:rsidRDefault="00391A00" w:rsidP="00391A00">
      <w:pPr>
        <w:spacing w:line="360" w:lineRule="auto"/>
        <w:ind w:firstLineChars="200" w:firstLine="480"/>
        <w:rPr>
          <w:rFonts w:ascii="宋体" w:hAnsi="宋体" w:cs="宋体"/>
          <w:color w:val="000000"/>
          <w:kern w:val="0"/>
          <w:sz w:val="24"/>
        </w:rPr>
      </w:pPr>
      <w:r w:rsidRPr="00AB271A">
        <w:rPr>
          <w:rFonts w:ascii="宋体" w:hAnsi="宋体" w:cs="宋体" w:hint="eastAsia"/>
          <w:color w:val="000000"/>
          <w:kern w:val="0"/>
          <w:sz w:val="24"/>
        </w:rPr>
        <w:t>企业合并的分类与企业合并方式的界定；购买法、权益结合法的基本内容及其财务影响比较；会计环境与会计政策选择；企业合并会计处理方法的选择思路；新起点法的基本问题。</w:t>
      </w:r>
    </w:p>
    <w:p w:rsidR="00391A00" w:rsidRPr="007239DD" w:rsidRDefault="00391A00" w:rsidP="00391A00">
      <w:pPr>
        <w:spacing w:line="360" w:lineRule="auto"/>
        <w:ind w:firstLineChars="200" w:firstLine="482"/>
        <w:rPr>
          <w:rFonts w:ascii="宋体" w:hAnsi="宋体" w:cs="宋体"/>
          <w:b/>
          <w:color w:val="000000"/>
          <w:kern w:val="0"/>
          <w:sz w:val="24"/>
        </w:rPr>
      </w:pPr>
      <w:r w:rsidRPr="007239DD">
        <w:rPr>
          <w:rFonts w:ascii="宋体" w:hAnsi="宋体" w:cs="宋体" w:hint="eastAsia"/>
          <w:b/>
          <w:color w:val="000000"/>
          <w:kern w:val="0"/>
          <w:sz w:val="24"/>
        </w:rPr>
        <w:t>2、行业背景</w:t>
      </w:r>
    </w:p>
    <w:p w:rsidR="00391A00" w:rsidRPr="00AB271A" w:rsidRDefault="00391A00" w:rsidP="00391A00">
      <w:pPr>
        <w:spacing w:line="360" w:lineRule="auto"/>
        <w:ind w:firstLineChars="200" w:firstLine="480"/>
        <w:rPr>
          <w:rFonts w:ascii="宋体" w:hAnsi="宋体" w:cs="宋体"/>
          <w:color w:val="000000"/>
          <w:kern w:val="0"/>
          <w:sz w:val="24"/>
        </w:rPr>
      </w:pPr>
      <w:r w:rsidRPr="00AB271A">
        <w:rPr>
          <w:rFonts w:ascii="宋体" w:hAnsi="宋体" w:cs="宋体"/>
          <w:color w:val="000000"/>
          <w:kern w:val="0"/>
          <w:sz w:val="24"/>
        </w:rPr>
        <w:t>中国港湾集团和中国路桥集团合并组建</w:t>
      </w:r>
      <w:r w:rsidRPr="00AB271A">
        <w:rPr>
          <w:rFonts w:ascii="宋体" w:hAnsi="宋体" w:cs="宋体" w:hint="eastAsia"/>
          <w:color w:val="000000"/>
          <w:kern w:val="0"/>
          <w:sz w:val="24"/>
        </w:rPr>
        <w:t>的</w:t>
      </w:r>
      <w:r w:rsidRPr="00AB271A">
        <w:rPr>
          <w:rFonts w:ascii="宋体" w:hAnsi="宋体" w:cs="宋体"/>
          <w:color w:val="000000"/>
          <w:kern w:val="0"/>
          <w:sz w:val="24"/>
        </w:rPr>
        <w:t>中国交通基建领域的水路两栖王牌军</w:t>
      </w:r>
      <w:r w:rsidRPr="00AB271A">
        <w:rPr>
          <w:rFonts w:ascii="宋体" w:hAnsi="宋体" w:cs="宋体" w:hint="eastAsia"/>
          <w:color w:val="000000"/>
          <w:kern w:val="0"/>
          <w:sz w:val="24"/>
        </w:rPr>
        <w:t>——中交集团，主业是交通基建。中</w:t>
      </w:r>
      <w:proofErr w:type="gramStart"/>
      <w:r w:rsidRPr="00AB271A">
        <w:rPr>
          <w:rFonts w:ascii="宋体" w:hAnsi="宋体" w:cs="宋体" w:hint="eastAsia"/>
          <w:color w:val="000000"/>
          <w:kern w:val="0"/>
          <w:sz w:val="24"/>
        </w:rPr>
        <w:t>交集团</w:t>
      </w:r>
      <w:proofErr w:type="gramEnd"/>
      <w:r w:rsidRPr="00AB271A">
        <w:rPr>
          <w:rFonts w:ascii="宋体" w:hAnsi="宋体" w:cs="宋体" w:hint="eastAsia"/>
          <w:color w:val="000000"/>
          <w:kern w:val="0"/>
          <w:sz w:val="24"/>
        </w:rPr>
        <w:t>是第一家以新设合并方式</w:t>
      </w:r>
      <w:proofErr w:type="gramStart"/>
      <w:r w:rsidRPr="00AB271A">
        <w:rPr>
          <w:rFonts w:ascii="宋体" w:hAnsi="宋体" w:cs="宋体" w:hint="eastAsia"/>
          <w:color w:val="000000"/>
          <w:kern w:val="0"/>
          <w:sz w:val="24"/>
        </w:rPr>
        <w:t>完成央企重组</w:t>
      </w:r>
      <w:proofErr w:type="gramEnd"/>
      <w:r w:rsidRPr="00AB271A">
        <w:rPr>
          <w:rFonts w:ascii="宋体" w:hAnsi="宋体" w:cs="宋体" w:hint="eastAsia"/>
          <w:color w:val="000000"/>
          <w:kern w:val="0"/>
          <w:sz w:val="24"/>
        </w:rPr>
        <w:t>的国有企业；第一家涉及资产最多的国企整合。中</w:t>
      </w:r>
      <w:proofErr w:type="gramStart"/>
      <w:r w:rsidRPr="00AB271A">
        <w:rPr>
          <w:rFonts w:ascii="宋体" w:hAnsi="宋体" w:cs="宋体" w:hint="eastAsia"/>
          <w:color w:val="000000"/>
          <w:kern w:val="0"/>
          <w:sz w:val="24"/>
        </w:rPr>
        <w:t>交集团</w:t>
      </w:r>
      <w:proofErr w:type="gramEnd"/>
      <w:r w:rsidRPr="00AB271A">
        <w:rPr>
          <w:rFonts w:ascii="宋体" w:hAnsi="宋体" w:cs="宋体" w:hint="eastAsia"/>
          <w:color w:val="000000"/>
          <w:kern w:val="0"/>
          <w:sz w:val="24"/>
        </w:rPr>
        <w:t>整体改制发起成立的中</w:t>
      </w:r>
      <w:proofErr w:type="gramStart"/>
      <w:r w:rsidRPr="00AB271A">
        <w:rPr>
          <w:rFonts w:ascii="宋体" w:hAnsi="宋体" w:cs="宋体" w:hint="eastAsia"/>
          <w:color w:val="000000"/>
          <w:kern w:val="0"/>
          <w:sz w:val="24"/>
        </w:rPr>
        <w:t>交股份</w:t>
      </w:r>
      <w:proofErr w:type="gramEnd"/>
      <w:r w:rsidRPr="00AB271A">
        <w:rPr>
          <w:rFonts w:ascii="宋体" w:hAnsi="宋体" w:cs="宋体" w:hint="eastAsia"/>
          <w:color w:val="000000"/>
          <w:kern w:val="0"/>
          <w:sz w:val="24"/>
        </w:rPr>
        <w:t>是中国第一家完成整体上市的大型国有企业，是中国最大的港口建设及设计企业；中国领先的公路、桥梁建设及设计企业；中国最大、世界第三的疏浚企业；全球最大的集装箱起重机制造商；2008年7月,中</w:t>
      </w:r>
      <w:proofErr w:type="gramStart"/>
      <w:r w:rsidRPr="00AB271A">
        <w:rPr>
          <w:rFonts w:ascii="宋体" w:hAnsi="宋体" w:cs="宋体" w:hint="eastAsia"/>
          <w:color w:val="000000"/>
          <w:kern w:val="0"/>
          <w:sz w:val="24"/>
        </w:rPr>
        <w:t>交股份</w:t>
      </w:r>
      <w:proofErr w:type="gramEnd"/>
      <w:r w:rsidRPr="00AB271A">
        <w:rPr>
          <w:rFonts w:ascii="宋体" w:hAnsi="宋体" w:cs="宋体" w:hint="eastAsia"/>
          <w:color w:val="000000"/>
          <w:kern w:val="0"/>
          <w:sz w:val="24"/>
        </w:rPr>
        <w:t>成功入选世界500强,名列426位。</w:t>
      </w:r>
    </w:p>
    <w:p w:rsidR="00391A00" w:rsidRPr="007239DD" w:rsidRDefault="00391A00" w:rsidP="00391A00">
      <w:pPr>
        <w:spacing w:line="360" w:lineRule="auto"/>
        <w:ind w:firstLineChars="200" w:firstLine="482"/>
        <w:rPr>
          <w:rFonts w:ascii="宋体" w:hAnsi="宋体" w:cs="宋体"/>
          <w:b/>
          <w:color w:val="000000"/>
          <w:kern w:val="0"/>
          <w:sz w:val="24"/>
        </w:rPr>
      </w:pPr>
      <w:r w:rsidRPr="007239DD">
        <w:rPr>
          <w:rFonts w:ascii="宋体" w:hAnsi="宋体" w:cs="宋体" w:hint="eastAsia"/>
          <w:b/>
          <w:color w:val="000000"/>
          <w:kern w:val="0"/>
          <w:sz w:val="24"/>
        </w:rPr>
        <w:t>3、制度背景</w:t>
      </w:r>
    </w:p>
    <w:p w:rsidR="00391A00" w:rsidRPr="00AB271A" w:rsidRDefault="00391A00" w:rsidP="00391A00">
      <w:pPr>
        <w:spacing w:line="360" w:lineRule="auto"/>
        <w:ind w:firstLineChars="200" w:firstLine="480"/>
        <w:rPr>
          <w:rFonts w:ascii="宋体" w:hAnsi="宋体" w:cs="宋体"/>
          <w:color w:val="000000"/>
          <w:kern w:val="0"/>
          <w:sz w:val="24"/>
        </w:rPr>
      </w:pPr>
      <w:r w:rsidRPr="00AB271A">
        <w:rPr>
          <w:rFonts w:ascii="宋体" w:hAnsi="宋体" w:cs="宋体" w:hint="eastAsia"/>
          <w:color w:val="000000"/>
          <w:kern w:val="0"/>
          <w:sz w:val="24"/>
        </w:rPr>
        <w:lastRenderedPageBreak/>
        <w:t>企业会计准则关于企业合并及其会计处理方法的现行规范；公司法等有关法规对企业合并的相关规定。</w:t>
      </w:r>
    </w:p>
    <w:p w:rsidR="00391A00" w:rsidRPr="001E5387" w:rsidRDefault="00391A00" w:rsidP="000B7CAF">
      <w:pPr>
        <w:spacing w:beforeLines="100" w:afterLines="50" w:line="360" w:lineRule="auto"/>
        <w:ind w:left="720"/>
        <w:rPr>
          <w:b/>
          <w:bCs/>
          <w:sz w:val="30"/>
          <w:szCs w:val="30"/>
        </w:rPr>
      </w:pPr>
      <w:r w:rsidRPr="001E5387">
        <w:rPr>
          <w:rFonts w:hint="eastAsia"/>
          <w:b/>
          <w:bCs/>
          <w:sz w:val="30"/>
          <w:szCs w:val="30"/>
        </w:rPr>
        <w:t>三、案例分析要点</w:t>
      </w:r>
    </w:p>
    <w:p w:rsidR="00391A00" w:rsidRPr="001E5387" w:rsidRDefault="00391A00" w:rsidP="00391A00">
      <w:pPr>
        <w:spacing w:line="360" w:lineRule="auto"/>
        <w:ind w:firstLineChars="200" w:firstLine="482"/>
        <w:rPr>
          <w:rFonts w:ascii="宋体" w:hAnsi="宋体" w:cs="宋体"/>
          <w:b/>
          <w:color w:val="000000"/>
          <w:kern w:val="0"/>
          <w:sz w:val="24"/>
        </w:rPr>
      </w:pPr>
      <w:r w:rsidRPr="001E5387">
        <w:rPr>
          <w:rFonts w:ascii="宋体" w:hAnsi="宋体" w:cs="宋体" w:hint="eastAsia"/>
          <w:b/>
          <w:color w:val="000000"/>
          <w:kern w:val="0"/>
          <w:sz w:val="24"/>
        </w:rPr>
        <w:t>1、需要学员识别的关键问题</w:t>
      </w:r>
    </w:p>
    <w:p w:rsidR="00391A00" w:rsidRPr="001E5387" w:rsidRDefault="00391A00" w:rsidP="00391A00">
      <w:pPr>
        <w:spacing w:line="360" w:lineRule="auto"/>
        <w:ind w:firstLineChars="200" w:firstLine="480"/>
        <w:rPr>
          <w:rFonts w:ascii="宋体" w:hAnsi="宋体" w:cs="宋体"/>
          <w:color w:val="000000"/>
          <w:kern w:val="0"/>
          <w:sz w:val="24"/>
        </w:rPr>
      </w:pPr>
      <w:r w:rsidRPr="001E5387">
        <w:rPr>
          <w:rFonts w:ascii="宋体" w:hAnsi="宋体" w:cs="宋体" w:hint="eastAsia"/>
          <w:color w:val="000000"/>
          <w:kern w:val="0"/>
          <w:sz w:val="24"/>
        </w:rPr>
        <w:t xml:space="preserve">本案例需要学员识别的主要知识点包括：企业合并的方式、企业合并会计处理方法及其选择、企业合并会计处理方法的研究现状及动态。 </w:t>
      </w:r>
    </w:p>
    <w:p w:rsidR="00391A00" w:rsidRPr="001E5387" w:rsidRDefault="00391A00" w:rsidP="00391A00">
      <w:pPr>
        <w:tabs>
          <w:tab w:val="left" w:pos="4995"/>
        </w:tabs>
        <w:spacing w:line="360" w:lineRule="auto"/>
        <w:ind w:firstLineChars="200" w:firstLine="482"/>
        <w:rPr>
          <w:rFonts w:ascii="宋体" w:hAnsi="宋体" w:cs="宋体"/>
          <w:b/>
          <w:color w:val="000000"/>
          <w:kern w:val="0"/>
          <w:sz w:val="24"/>
        </w:rPr>
      </w:pPr>
      <w:r w:rsidRPr="001E5387">
        <w:rPr>
          <w:rFonts w:ascii="宋体" w:hAnsi="宋体" w:cs="宋体" w:hint="eastAsia"/>
          <w:b/>
          <w:color w:val="000000"/>
          <w:kern w:val="0"/>
          <w:sz w:val="24"/>
        </w:rPr>
        <w:t>2、解决问题的可供选择方案及其评价</w:t>
      </w:r>
      <w:r>
        <w:rPr>
          <w:rFonts w:ascii="宋体" w:hAnsi="宋体" w:cs="宋体"/>
          <w:b/>
          <w:color w:val="000000"/>
          <w:kern w:val="0"/>
          <w:sz w:val="24"/>
        </w:rPr>
        <w:tab/>
      </w:r>
    </w:p>
    <w:p w:rsidR="00391A00" w:rsidRPr="00133F5B" w:rsidRDefault="00391A00" w:rsidP="00391A00">
      <w:pPr>
        <w:spacing w:line="360" w:lineRule="auto"/>
        <w:ind w:firstLineChars="200" w:firstLine="480"/>
        <w:rPr>
          <w:rFonts w:ascii="宋体" w:hAnsi="宋体" w:cs="宋体"/>
          <w:color w:val="000000"/>
          <w:kern w:val="0"/>
          <w:sz w:val="24"/>
        </w:rPr>
      </w:pPr>
      <w:r w:rsidRPr="00133F5B">
        <w:rPr>
          <w:rFonts w:ascii="宋体" w:hAnsi="宋体" w:cs="宋体" w:hint="eastAsia"/>
          <w:color w:val="000000"/>
          <w:kern w:val="0"/>
          <w:sz w:val="24"/>
        </w:rPr>
        <w:t>（1）关于合并方式的判断</w:t>
      </w:r>
    </w:p>
    <w:p w:rsidR="00391A00" w:rsidRPr="00133F5B" w:rsidRDefault="00391A00" w:rsidP="00391A00">
      <w:pPr>
        <w:spacing w:line="360" w:lineRule="auto"/>
        <w:ind w:firstLineChars="200" w:firstLine="480"/>
        <w:rPr>
          <w:rFonts w:ascii="宋体" w:hAnsi="宋体" w:cs="宋体"/>
          <w:color w:val="000000"/>
          <w:kern w:val="0"/>
          <w:sz w:val="24"/>
        </w:rPr>
      </w:pPr>
      <w:r w:rsidRPr="00133F5B">
        <w:rPr>
          <w:rFonts w:ascii="宋体" w:hAnsi="宋体" w:cs="宋体" w:hint="eastAsia"/>
          <w:color w:val="000000"/>
          <w:kern w:val="0"/>
          <w:sz w:val="24"/>
        </w:rPr>
        <w:t>根据企业合并</w:t>
      </w:r>
      <w:proofErr w:type="gramStart"/>
      <w:r w:rsidRPr="00133F5B">
        <w:rPr>
          <w:rFonts w:ascii="宋体" w:hAnsi="宋体" w:cs="宋体" w:hint="eastAsia"/>
          <w:color w:val="000000"/>
          <w:kern w:val="0"/>
          <w:sz w:val="24"/>
        </w:rPr>
        <w:t>后主体</w:t>
      </w:r>
      <w:proofErr w:type="gramEnd"/>
      <w:r w:rsidRPr="00133F5B">
        <w:rPr>
          <w:rFonts w:ascii="宋体" w:hAnsi="宋体" w:cs="宋体" w:hint="eastAsia"/>
          <w:color w:val="000000"/>
          <w:kern w:val="0"/>
          <w:sz w:val="24"/>
        </w:rPr>
        <w:t>的法律地位，企业合并分为吸收合并、新设合并、控股合并三种方式。应依据这三种合并方式的特点对本案例进行判断。</w:t>
      </w:r>
    </w:p>
    <w:p w:rsidR="00391A00" w:rsidRPr="00133F5B" w:rsidRDefault="00391A00" w:rsidP="00391A00">
      <w:pPr>
        <w:spacing w:line="360" w:lineRule="auto"/>
        <w:ind w:firstLineChars="200" w:firstLine="480"/>
        <w:rPr>
          <w:rFonts w:ascii="宋体" w:hAnsi="宋体" w:cs="宋体"/>
          <w:color w:val="000000"/>
          <w:kern w:val="0"/>
          <w:sz w:val="24"/>
        </w:rPr>
      </w:pPr>
      <w:r w:rsidRPr="00133F5B">
        <w:rPr>
          <w:rFonts w:ascii="宋体" w:hAnsi="宋体" w:cs="宋体" w:hint="eastAsia"/>
          <w:color w:val="000000"/>
          <w:kern w:val="0"/>
          <w:sz w:val="24"/>
        </w:rPr>
        <w:t>（2）关于会计处理方法的选择</w:t>
      </w:r>
    </w:p>
    <w:p w:rsidR="00391A00" w:rsidRPr="001E5387" w:rsidRDefault="00391A00" w:rsidP="00391A00">
      <w:pPr>
        <w:spacing w:line="360" w:lineRule="auto"/>
        <w:ind w:firstLineChars="200" w:firstLine="480"/>
        <w:rPr>
          <w:rFonts w:ascii="宋体" w:hAnsi="宋体" w:cs="宋体"/>
          <w:color w:val="000000"/>
          <w:kern w:val="0"/>
          <w:sz w:val="24"/>
        </w:rPr>
      </w:pPr>
      <w:r w:rsidRPr="00133F5B">
        <w:rPr>
          <w:rFonts w:ascii="宋体" w:hAnsi="宋体" w:cs="宋体" w:hint="eastAsia"/>
          <w:color w:val="000000"/>
          <w:kern w:val="0"/>
          <w:sz w:val="24"/>
        </w:rPr>
        <w:t>根据现行会计规范，无论企业合并是吸收合并、新设合并还是控股合并方式，企业合并的会计处理方法主要有两种：</w:t>
      </w:r>
      <w:r w:rsidRPr="001E5387">
        <w:rPr>
          <w:rFonts w:ascii="宋体" w:hAnsi="宋体" w:cs="宋体" w:hint="eastAsia"/>
          <w:color w:val="000000"/>
          <w:kern w:val="0"/>
          <w:sz w:val="24"/>
        </w:rPr>
        <w:t>同</w:t>
      </w:r>
      <w:proofErr w:type="gramStart"/>
      <w:r w:rsidRPr="001E5387">
        <w:rPr>
          <w:rFonts w:ascii="宋体" w:hAnsi="宋体" w:cs="宋体" w:hint="eastAsia"/>
          <w:color w:val="000000"/>
          <w:kern w:val="0"/>
          <w:sz w:val="24"/>
        </w:rPr>
        <w:t>一控制</w:t>
      </w:r>
      <w:proofErr w:type="gramEnd"/>
      <w:r w:rsidRPr="001E5387">
        <w:rPr>
          <w:rFonts w:ascii="宋体" w:hAnsi="宋体" w:cs="宋体" w:hint="eastAsia"/>
          <w:color w:val="000000"/>
          <w:kern w:val="0"/>
          <w:sz w:val="24"/>
        </w:rPr>
        <w:t>下的企业合并采用的基本上是权益结合法，非同</w:t>
      </w:r>
      <w:proofErr w:type="gramStart"/>
      <w:r w:rsidRPr="001E5387">
        <w:rPr>
          <w:rFonts w:ascii="宋体" w:hAnsi="宋体" w:cs="宋体" w:hint="eastAsia"/>
          <w:color w:val="000000"/>
          <w:kern w:val="0"/>
          <w:sz w:val="24"/>
        </w:rPr>
        <w:t>一控制</w:t>
      </w:r>
      <w:proofErr w:type="gramEnd"/>
      <w:r w:rsidRPr="001E5387">
        <w:rPr>
          <w:rFonts w:ascii="宋体" w:hAnsi="宋体" w:cs="宋体" w:hint="eastAsia"/>
          <w:color w:val="000000"/>
          <w:kern w:val="0"/>
          <w:sz w:val="24"/>
        </w:rPr>
        <w:t>下的企业合并采用的是购买法。关于本案例会计方法的选择，如果依据现行会计规范，显然也就有这两种选择。</w:t>
      </w:r>
    </w:p>
    <w:p w:rsidR="00391A00" w:rsidRPr="001E5387" w:rsidRDefault="00391A00" w:rsidP="00391A00">
      <w:pPr>
        <w:spacing w:line="360" w:lineRule="auto"/>
        <w:ind w:firstLineChars="200" w:firstLine="480"/>
        <w:rPr>
          <w:rFonts w:ascii="宋体" w:hAnsi="宋体" w:cs="宋体"/>
          <w:color w:val="000000"/>
          <w:kern w:val="0"/>
          <w:sz w:val="24"/>
        </w:rPr>
      </w:pPr>
      <w:r w:rsidRPr="001E5387">
        <w:rPr>
          <w:rFonts w:ascii="宋体" w:hAnsi="宋体" w:cs="宋体" w:hint="eastAsia"/>
          <w:color w:val="000000"/>
          <w:kern w:val="0"/>
          <w:sz w:val="24"/>
        </w:rPr>
        <w:t>本案例还想提醒学员的问题是：如果有可能，此类合并实务是否可以有第三个选择？也就是说，从企业合并会计的研究角度来看，新起点法应该引起进一步的关注。</w:t>
      </w:r>
    </w:p>
    <w:p w:rsidR="00391A00" w:rsidRPr="001E5387" w:rsidRDefault="00391A00" w:rsidP="00391A00">
      <w:pPr>
        <w:snapToGrid w:val="0"/>
        <w:spacing w:line="440" w:lineRule="atLeast"/>
        <w:ind w:firstLineChars="200" w:firstLine="480"/>
        <w:rPr>
          <w:color w:val="000000"/>
          <w:sz w:val="24"/>
        </w:rPr>
      </w:pPr>
      <w:r w:rsidRPr="001E5387">
        <w:rPr>
          <w:rFonts w:hAnsi="宋体"/>
          <w:color w:val="000000"/>
          <w:sz w:val="24"/>
        </w:rPr>
        <w:t>新起点法（</w:t>
      </w:r>
      <w:r w:rsidRPr="001E5387">
        <w:rPr>
          <w:color w:val="000000"/>
          <w:sz w:val="24"/>
        </w:rPr>
        <w:t>fresh</w:t>
      </w:r>
      <w:r w:rsidRPr="001E5387">
        <w:rPr>
          <w:rFonts w:hint="eastAsia"/>
          <w:color w:val="000000"/>
          <w:sz w:val="24"/>
        </w:rPr>
        <w:t>-</w:t>
      </w:r>
      <w:r w:rsidRPr="001E5387">
        <w:rPr>
          <w:color w:val="000000"/>
          <w:sz w:val="24"/>
        </w:rPr>
        <w:t>start method</w:t>
      </w:r>
      <w:r w:rsidRPr="001E5387">
        <w:rPr>
          <w:rFonts w:hAnsi="宋体"/>
          <w:color w:val="000000"/>
          <w:sz w:val="24"/>
        </w:rPr>
        <w:t>）所依据的观点是，参与合并主体的一方没有获得其他参与合并主体控制权的企业合并导致出现了新的主体，各参与合并主体的资产、负债，应当由新主体以公允价值重新列报</w:t>
      </w:r>
      <w:r w:rsidRPr="001E5387">
        <w:rPr>
          <w:rFonts w:hAnsi="宋体" w:hint="eastAsia"/>
          <w:color w:val="000000"/>
          <w:sz w:val="24"/>
        </w:rPr>
        <w:t>（</w:t>
      </w:r>
      <w:r w:rsidRPr="001E5387">
        <w:rPr>
          <w:rFonts w:hAnsi="宋体" w:hint="eastAsia"/>
          <w:color w:val="000000"/>
          <w:sz w:val="24"/>
        </w:rPr>
        <w:t>IASB</w:t>
      </w:r>
      <w:r w:rsidRPr="001E5387">
        <w:rPr>
          <w:rFonts w:hAnsi="宋体" w:hint="eastAsia"/>
          <w:color w:val="000000"/>
          <w:sz w:val="24"/>
        </w:rPr>
        <w:t>，</w:t>
      </w:r>
      <w:r w:rsidRPr="001E5387">
        <w:rPr>
          <w:rFonts w:hAnsi="宋体" w:hint="eastAsia"/>
          <w:color w:val="000000"/>
          <w:sz w:val="24"/>
        </w:rPr>
        <w:t>2004</w:t>
      </w:r>
      <w:r w:rsidRPr="001E5387">
        <w:rPr>
          <w:rFonts w:hAnsi="宋体" w:hint="eastAsia"/>
          <w:color w:val="000000"/>
          <w:sz w:val="24"/>
        </w:rPr>
        <w:t>）</w:t>
      </w:r>
      <w:r w:rsidRPr="001E5387">
        <w:rPr>
          <w:rFonts w:hAnsi="宋体"/>
          <w:color w:val="000000"/>
          <w:sz w:val="24"/>
        </w:rPr>
        <w:t>。</w:t>
      </w:r>
      <w:r w:rsidRPr="001E5387">
        <w:rPr>
          <w:rFonts w:hint="eastAsia"/>
          <w:color w:val="000000"/>
          <w:sz w:val="24"/>
        </w:rPr>
        <w:t>从基本概念来看，新起点法</w:t>
      </w:r>
      <w:r w:rsidRPr="001E5387">
        <w:rPr>
          <w:rFonts w:hAnsi="宋体"/>
          <w:color w:val="000000"/>
          <w:sz w:val="24"/>
        </w:rPr>
        <w:t>认为企业合并创造了一个新的主体，因此要求以</w:t>
      </w:r>
      <w:proofErr w:type="gramStart"/>
      <w:r w:rsidRPr="001E5387">
        <w:rPr>
          <w:rFonts w:hAnsi="宋体"/>
          <w:color w:val="000000"/>
          <w:sz w:val="24"/>
        </w:rPr>
        <w:t>合并日</w:t>
      </w:r>
      <w:proofErr w:type="gramEnd"/>
      <w:r w:rsidRPr="001E5387">
        <w:rPr>
          <w:rFonts w:hAnsi="宋体"/>
          <w:color w:val="000000"/>
          <w:sz w:val="24"/>
        </w:rPr>
        <w:t>的现行价值重</w:t>
      </w:r>
      <w:proofErr w:type="gramStart"/>
      <w:r w:rsidRPr="001E5387">
        <w:rPr>
          <w:rFonts w:hAnsi="宋体"/>
          <w:color w:val="000000"/>
          <w:sz w:val="24"/>
        </w:rPr>
        <w:t>估参与</w:t>
      </w:r>
      <w:proofErr w:type="gramEnd"/>
      <w:r w:rsidRPr="001E5387">
        <w:rPr>
          <w:rFonts w:hAnsi="宋体"/>
          <w:color w:val="000000"/>
          <w:sz w:val="24"/>
        </w:rPr>
        <w:t>合并主体的所有资产</w:t>
      </w:r>
      <w:r w:rsidRPr="001E5387">
        <w:rPr>
          <w:rStyle w:val="a7"/>
          <w:rFonts w:hAnsi="宋体"/>
          <w:sz w:val="24"/>
        </w:rPr>
        <w:footnoteReference w:id="1"/>
      </w:r>
      <w:r w:rsidRPr="001E5387">
        <w:rPr>
          <w:rFonts w:hAnsi="宋体"/>
          <w:color w:val="000000"/>
          <w:sz w:val="24"/>
        </w:rPr>
        <w:t>。</w:t>
      </w:r>
      <w:r w:rsidRPr="001E5387">
        <w:rPr>
          <w:rFonts w:hAnsi="宋体" w:hint="eastAsia"/>
          <w:color w:val="000000"/>
          <w:sz w:val="24"/>
        </w:rPr>
        <w:t>而从新起点法与购买法和权益结合法的比较分析中，更容易发现新起点法的独特之处。</w:t>
      </w:r>
    </w:p>
    <w:p w:rsidR="00391A00" w:rsidRPr="001E5387" w:rsidRDefault="00391A00" w:rsidP="00391A00">
      <w:pPr>
        <w:tabs>
          <w:tab w:val="center" w:pos="4370"/>
        </w:tabs>
        <w:snapToGrid w:val="0"/>
        <w:spacing w:line="440" w:lineRule="atLeast"/>
        <w:ind w:firstLineChars="200" w:firstLine="480"/>
        <w:rPr>
          <w:color w:val="000000"/>
          <w:sz w:val="24"/>
        </w:rPr>
      </w:pPr>
      <w:r w:rsidRPr="001E5387">
        <w:rPr>
          <w:rFonts w:hAnsi="宋体"/>
          <w:color w:val="000000"/>
          <w:sz w:val="24"/>
        </w:rPr>
        <w:t>新起点法认为企业合并创造了一个新的主体，因此要求以</w:t>
      </w:r>
      <w:proofErr w:type="gramStart"/>
      <w:r w:rsidRPr="001E5387">
        <w:rPr>
          <w:rFonts w:hAnsi="宋体"/>
          <w:color w:val="000000"/>
          <w:sz w:val="24"/>
        </w:rPr>
        <w:t>合并日</w:t>
      </w:r>
      <w:proofErr w:type="gramEnd"/>
      <w:r w:rsidRPr="001E5387">
        <w:rPr>
          <w:rFonts w:hAnsi="宋体"/>
          <w:color w:val="000000"/>
          <w:sz w:val="24"/>
        </w:rPr>
        <w:t>的现行价值重</w:t>
      </w:r>
      <w:proofErr w:type="gramStart"/>
      <w:r w:rsidRPr="001E5387">
        <w:rPr>
          <w:rFonts w:hAnsi="宋体"/>
          <w:color w:val="000000"/>
          <w:sz w:val="24"/>
        </w:rPr>
        <w:t>估参与</w:t>
      </w:r>
      <w:proofErr w:type="gramEnd"/>
      <w:r w:rsidRPr="001E5387">
        <w:rPr>
          <w:rFonts w:hAnsi="宋体"/>
          <w:color w:val="000000"/>
          <w:sz w:val="24"/>
        </w:rPr>
        <w:t>合并主体的所有资产。这就相当于对合并双方都采用了购买法。所以，可以说新起点法实际上是购买法的延伸。</w:t>
      </w:r>
      <w:r w:rsidRPr="001E5387">
        <w:rPr>
          <w:rFonts w:hAnsi="宋体" w:hint="eastAsia"/>
          <w:color w:val="000000"/>
          <w:sz w:val="24"/>
        </w:rPr>
        <w:t>但</w:t>
      </w:r>
      <w:r w:rsidRPr="001E5387">
        <w:rPr>
          <w:rFonts w:hAnsi="宋体"/>
          <w:color w:val="000000"/>
          <w:sz w:val="24"/>
        </w:rPr>
        <w:t>新起点法毕竟不同于购买法</w:t>
      </w:r>
      <w:r w:rsidRPr="001E5387">
        <w:rPr>
          <w:rFonts w:hAnsi="宋体" w:hint="eastAsia"/>
          <w:color w:val="000000"/>
          <w:sz w:val="24"/>
        </w:rPr>
        <w:t>，</w:t>
      </w:r>
      <w:r w:rsidRPr="001E5387">
        <w:rPr>
          <w:rFonts w:hAnsi="宋体"/>
          <w:color w:val="000000"/>
          <w:sz w:val="24"/>
        </w:rPr>
        <w:t>第一，</w:t>
      </w:r>
      <w:r w:rsidRPr="001E5387">
        <w:rPr>
          <w:rFonts w:hAnsi="宋体"/>
          <w:color w:val="000000"/>
          <w:sz w:val="24"/>
        </w:rPr>
        <w:lastRenderedPageBreak/>
        <w:t>两者适用于不同性质的企业合并</w:t>
      </w:r>
      <w:r w:rsidRPr="001E5387">
        <w:rPr>
          <w:rFonts w:hAnsi="宋体" w:hint="eastAsia"/>
          <w:color w:val="000000"/>
          <w:sz w:val="24"/>
        </w:rPr>
        <w:t>；第二，两者对参与合并各方是否都应用公允价值的要求不同；</w:t>
      </w:r>
      <w:r w:rsidRPr="001E5387">
        <w:rPr>
          <w:rFonts w:hAnsi="宋体"/>
          <w:color w:val="000000"/>
          <w:sz w:val="24"/>
        </w:rPr>
        <w:t>第</w:t>
      </w:r>
      <w:r w:rsidRPr="001E5387">
        <w:rPr>
          <w:rFonts w:hAnsi="宋体" w:hint="eastAsia"/>
          <w:color w:val="000000"/>
          <w:sz w:val="24"/>
        </w:rPr>
        <w:t>三</w:t>
      </w:r>
      <w:r w:rsidRPr="001E5387">
        <w:rPr>
          <w:rFonts w:hAnsi="宋体"/>
          <w:color w:val="000000"/>
          <w:sz w:val="24"/>
        </w:rPr>
        <w:t>，购买法对企业合并交易的处理中如果涉及到股东权益的确认，那是因为合并对价中涉及到权益形式，而新起点法需要在</w:t>
      </w:r>
      <w:proofErr w:type="gramStart"/>
      <w:r w:rsidRPr="001E5387">
        <w:rPr>
          <w:rFonts w:hAnsi="宋体"/>
          <w:color w:val="000000"/>
          <w:sz w:val="24"/>
        </w:rPr>
        <w:t>合并日</w:t>
      </w:r>
      <w:proofErr w:type="gramEnd"/>
      <w:r w:rsidRPr="001E5387">
        <w:rPr>
          <w:rFonts w:hAnsi="宋体"/>
          <w:color w:val="000000"/>
          <w:sz w:val="24"/>
        </w:rPr>
        <w:t>将股东权益也按参与合并各方</w:t>
      </w:r>
      <w:r w:rsidRPr="001E5387">
        <w:rPr>
          <w:rFonts w:hAnsi="宋体" w:hint="eastAsia"/>
          <w:color w:val="000000"/>
          <w:sz w:val="24"/>
        </w:rPr>
        <w:t>可辨认</w:t>
      </w:r>
      <w:r w:rsidRPr="001E5387">
        <w:rPr>
          <w:rFonts w:hAnsi="宋体"/>
          <w:color w:val="000000"/>
          <w:sz w:val="24"/>
        </w:rPr>
        <w:t>净资产的公允价值入账。</w:t>
      </w:r>
    </w:p>
    <w:p w:rsidR="00391A00" w:rsidRPr="001E5387" w:rsidRDefault="00391A00" w:rsidP="00391A00">
      <w:pPr>
        <w:snapToGrid w:val="0"/>
        <w:spacing w:line="440" w:lineRule="atLeast"/>
        <w:ind w:firstLineChars="200" w:firstLine="480"/>
        <w:rPr>
          <w:rFonts w:hAnsi="宋体"/>
          <w:color w:val="000000"/>
          <w:spacing w:val="2"/>
          <w:sz w:val="24"/>
        </w:rPr>
      </w:pPr>
      <w:r w:rsidRPr="001E5387">
        <w:rPr>
          <w:rFonts w:hAnsi="宋体" w:hint="eastAsia"/>
          <w:color w:val="000000"/>
          <w:sz w:val="24"/>
        </w:rPr>
        <w:t>新起点法下，</w:t>
      </w:r>
      <w:r w:rsidRPr="001E5387">
        <w:rPr>
          <w:rFonts w:hAnsi="宋体"/>
          <w:color w:val="000000"/>
          <w:spacing w:val="4"/>
          <w:sz w:val="24"/>
        </w:rPr>
        <w:t>参与合并主体的一方没有获得其他参与合并主体控制权的企业合并即</w:t>
      </w:r>
      <w:r w:rsidRPr="001E5387">
        <w:rPr>
          <w:color w:val="000000"/>
          <w:spacing w:val="4"/>
          <w:sz w:val="24"/>
        </w:rPr>
        <w:t>“</w:t>
      </w:r>
      <w:r w:rsidRPr="001E5387">
        <w:rPr>
          <w:rFonts w:hAnsi="宋体"/>
          <w:color w:val="000000"/>
          <w:spacing w:val="4"/>
          <w:sz w:val="24"/>
        </w:rPr>
        <w:t>平等兼并</w:t>
      </w:r>
      <w:r w:rsidRPr="001E5387">
        <w:rPr>
          <w:color w:val="000000"/>
          <w:spacing w:val="4"/>
          <w:sz w:val="24"/>
        </w:rPr>
        <w:t>”</w:t>
      </w:r>
      <w:r w:rsidRPr="001E5387">
        <w:rPr>
          <w:rFonts w:hAnsi="宋体"/>
          <w:color w:val="000000"/>
          <w:spacing w:val="4"/>
          <w:sz w:val="24"/>
        </w:rPr>
        <w:t>体现了</w:t>
      </w:r>
      <w:r w:rsidRPr="001E5387">
        <w:rPr>
          <w:color w:val="000000"/>
          <w:spacing w:val="4"/>
          <w:sz w:val="24"/>
        </w:rPr>
        <w:t>“</w:t>
      </w:r>
      <w:r w:rsidRPr="001E5387">
        <w:rPr>
          <w:rFonts w:hAnsi="宋体"/>
          <w:color w:val="000000"/>
          <w:spacing w:val="4"/>
          <w:sz w:val="24"/>
        </w:rPr>
        <w:t>权益的结合</w:t>
      </w:r>
      <w:r w:rsidRPr="001E5387">
        <w:rPr>
          <w:color w:val="000000"/>
          <w:spacing w:val="4"/>
          <w:sz w:val="24"/>
        </w:rPr>
        <w:t>”</w:t>
      </w:r>
      <w:r w:rsidRPr="001E5387">
        <w:rPr>
          <w:rFonts w:hAnsi="宋体"/>
          <w:color w:val="000000"/>
          <w:spacing w:val="4"/>
          <w:sz w:val="24"/>
        </w:rPr>
        <w:t>，这一点似乎使得新起点法和权益结合法天然地有了相通之处；另一方面，新起点法采用公允价值重</w:t>
      </w:r>
      <w:proofErr w:type="gramStart"/>
      <w:r w:rsidRPr="001E5387">
        <w:rPr>
          <w:rFonts w:hAnsi="宋体"/>
          <w:color w:val="000000"/>
          <w:spacing w:val="4"/>
          <w:sz w:val="24"/>
        </w:rPr>
        <w:t>估参与</w:t>
      </w:r>
      <w:proofErr w:type="gramEnd"/>
      <w:r w:rsidRPr="001E5387">
        <w:rPr>
          <w:rFonts w:hAnsi="宋体"/>
          <w:color w:val="000000"/>
          <w:spacing w:val="4"/>
          <w:sz w:val="24"/>
        </w:rPr>
        <w:t>合并各方的资产、负债，权益结合法按账面价值报告</w:t>
      </w:r>
      <w:proofErr w:type="gramStart"/>
      <w:r w:rsidRPr="001E5387">
        <w:rPr>
          <w:rFonts w:hAnsi="宋体"/>
          <w:color w:val="000000"/>
          <w:spacing w:val="4"/>
          <w:sz w:val="24"/>
        </w:rPr>
        <w:t>合并日参与</w:t>
      </w:r>
      <w:proofErr w:type="gramEnd"/>
      <w:r w:rsidRPr="001E5387">
        <w:rPr>
          <w:rFonts w:hAnsi="宋体"/>
          <w:color w:val="000000"/>
          <w:spacing w:val="4"/>
          <w:sz w:val="24"/>
        </w:rPr>
        <w:t>合并各方的资产、负债，这又使新起点法与权益结合法似乎大相径庭。</w:t>
      </w:r>
      <w:r w:rsidRPr="001E5387">
        <w:rPr>
          <w:rFonts w:hAnsi="宋体" w:hint="eastAsia"/>
          <w:color w:val="000000"/>
          <w:spacing w:val="4"/>
          <w:sz w:val="24"/>
        </w:rPr>
        <w:t>实际上，新起点法与权益结合法对“平等兼并”</w:t>
      </w:r>
      <w:r w:rsidRPr="001E5387">
        <w:rPr>
          <w:rFonts w:hAnsi="宋体" w:hint="eastAsia"/>
          <w:color w:val="000000"/>
          <w:spacing w:val="4"/>
          <w:sz w:val="24"/>
        </w:rPr>
        <w:t xml:space="preserve"> </w:t>
      </w:r>
      <w:r w:rsidRPr="001E5387">
        <w:rPr>
          <w:rFonts w:hAnsi="宋体" w:hint="eastAsia"/>
          <w:color w:val="000000"/>
          <w:spacing w:val="4"/>
          <w:sz w:val="24"/>
        </w:rPr>
        <w:t>在会计处理上有所区别，其直接原因是</w:t>
      </w:r>
      <w:r w:rsidRPr="001E5387">
        <w:rPr>
          <w:rFonts w:hAnsi="宋体"/>
          <w:color w:val="000000"/>
          <w:spacing w:val="4"/>
          <w:sz w:val="24"/>
        </w:rPr>
        <w:t>两者对</w:t>
      </w:r>
      <w:r w:rsidRPr="001E5387">
        <w:rPr>
          <w:color w:val="000000"/>
          <w:spacing w:val="4"/>
          <w:sz w:val="24"/>
        </w:rPr>
        <w:t>“</w:t>
      </w:r>
      <w:r w:rsidRPr="001E5387">
        <w:rPr>
          <w:rFonts w:hAnsi="宋体"/>
          <w:color w:val="000000"/>
          <w:spacing w:val="4"/>
          <w:sz w:val="24"/>
        </w:rPr>
        <w:t>平等兼并</w:t>
      </w:r>
      <w:r w:rsidRPr="001E5387">
        <w:rPr>
          <w:color w:val="000000"/>
          <w:spacing w:val="4"/>
          <w:sz w:val="24"/>
        </w:rPr>
        <w:t>”</w:t>
      </w:r>
      <w:r w:rsidRPr="001E5387">
        <w:rPr>
          <w:rFonts w:hAnsi="宋体"/>
          <w:color w:val="000000"/>
          <w:spacing w:val="4"/>
          <w:sz w:val="24"/>
        </w:rPr>
        <w:t>的经济实质</w:t>
      </w:r>
      <w:r w:rsidRPr="001E5387">
        <w:rPr>
          <w:rFonts w:hAnsi="宋体" w:hint="eastAsia"/>
          <w:color w:val="000000"/>
          <w:spacing w:val="4"/>
          <w:sz w:val="24"/>
        </w:rPr>
        <w:t>可能会有</w:t>
      </w:r>
      <w:r w:rsidRPr="001E5387">
        <w:rPr>
          <w:rFonts w:hAnsi="宋体"/>
          <w:color w:val="000000"/>
          <w:spacing w:val="4"/>
          <w:sz w:val="24"/>
        </w:rPr>
        <w:t>不同</w:t>
      </w:r>
      <w:r w:rsidRPr="001E5387">
        <w:rPr>
          <w:rFonts w:hAnsi="宋体" w:hint="eastAsia"/>
          <w:color w:val="000000"/>
          <w:spacing w:val="4"/>
          <w:sz w:val="24"/>
        </w:rPr>
        <w:t>的解释</w:t>
      </w:r>
      <w:r w:rsidRPr="001E5387">
        <w:rPr>
          <w:rFonts w:hAnsi="宋体"/>
          <w:color w:val="000000"/>
          <w:spacing w:val="4"/>
          <w:sz w:val="24"/>
        </w:rPr>
        <w:t>。权益结合的结果是：新主体由参与合并双方的股东共同控制，任何一方不能要求另一方听命于自己；权益结合法的应用前提是企业合并没有经济实质的变化，合并双方股东继续对合并后实体分享利益和分担风险（所以应该按账面价值合并）。</w:t>
      </w:r>
      <w:r w:rsidRPr="001E5387">
        <w:rPr>
          <w:color w:val="000000"/>
          <w:spacing w:val="4"/>
          <w:sz w:val="24"/>
        </w:rPr>
        <w:t xml:space="preserve"> “</w:t>
      </w:r>
      <w:r w:rsidRPr="001E5387">
        <w:rPr>
          <w:rFonts w:hAnsi="宋体"/>
          <w:color w:val="000000"/>
          <w:spacing w:val="4"/>
          <w:sz w:val="24"/>
        </w:rPr>
        <w:t>权益结合</w:t>
      </w:r>
      <w:r w:rsidRPr="001E5387">
        <w:rPr>
          <w:color w:val="000000"/>
          <w:spacing w:val="4"/>
          <w:sz w:val="24"/>
        </w:rPr>
        <w:t>”</w:t>
      </w:r>
      <w:r w:rsidRPr="001E5387">
        <w:rPr>
          <w:rFonts w:hAnsi="宋体"/>
          <w:color w:val="000000"/>
          <w:spacing w:val="4"/>
          <w:sz w:val="24"/>
        </w:rPr>
        <w:t>后的新主体是在一个全新的起点上开始走向未来。新起点法契合了这种对合并</w:t>
      </w:r>
      <w:proofErr w:type="gramStart"/>
      <w:r w:rsidRPr="001E5387">
        <w:rPr>
          <w:rFonts w:hAnsi="宋体"/>
          <w:color w:val="000000"/>
          <w:spacing w:val="4"/>
          <w:sz w:val="24"/>
        </w:rPr>
        <w:t>后主体</w:t>
      </w:r>
      <w:proofErr w:type="gramEnd"/>
      <w:r w:rsidRPr="001E5387">
        <w:rPr>
          <w:rFonts w:hAnsi="宋体"/>
          <w:color w:val="000000"/>
          <w:spacing w:val="4"/>
          <w:sz w:val="24"/>
        </w:rPr>
        <w:t>的重新定位和企业合并初衷对未来的憧憬。相比之下，作为企业合并会计处理方法的权益结合法，以企业合并没有经济实质的变化只是股权在形式上的联合为依据，实际上顾及了</w:t>
      </w:r>
      <w:r w:rsidRPr="001E5387">
        <w:rPr>
          <w:color w:val="000000"/>
          <w:spacing w:val="4"/>
          <w:sz w:val="24"/>
        </w:rPr>
        <w:t>“</w:t>
      </w:r>
      <w:r w:rsidRPr="001E5387">
        <w:rPr>
          <w:rFonts w:hAnsi="宋体"/>
          <w:color w:val="000000"/>
          <w:spacing w:val="4"/>
          <w:sz w:val="24"/>
        </w:rPr>
        <w:t>权益结合</w:t>
      </w:r>
      <w:r w:rsidRPr="001E5387">
        <w:rPr>
          <w:color w:val="000000"/>
          <w:spacing w:val="4"/>
          <w:sz w:val="24"/>
        </w:rPr>
        <w:t>”</w:t>
      </w:r>
      <w:r w:rsidRPr="001E5387">
        <w:rPr>
          <w:rFonts w:hAnsi="宋体"/>
          <w:color w:val="000000"/>
          <w:spacing w:val="4"/>
          <w:sz w:val="24"/>
        </w:rPr>
        <w:t>的形式，未能真正体现</w:t>
      </w:r>
      <w:r w:rsidRPr="001E5387">
        <w:rPr>
          <w:color w:val="000000"/>
          <w:spacing w:val="4"/>
          <w:sz w:val="24"/>
        </w:rPr>
        <w:t>“</w:t>
      </w:r>
      <w:r w:rsidRPr="001E5387">
        <w:rPr>
          <w:rFonts w:hAnsi="宋体"/>
          <w:color w:val="000000"/>
          <w:spacing w:val="4"/>
          <w:sz w:val="24"/>
        </w:rPr>
        <w:t>权益结合</w:t>
      </w:r>
      <w:r w:rsidRPr="001E5387">
        <w:rPr>
          <w:color w:val="000000"/>
          <w:spacing w:val="4"/>
          <w:sz w:val="24"/>
        </w:rPr>
        <w:t>”</w:t>
      </w:r>
      <w:r w:rsidRPr="001E5387">
        <w:rPr>
          <w:rFonts w:hAnsi="宋体"/>
          <w:color w:val="000000"/>
          <w:spacing w:val="4"/>
          <w:sz w:val="24"/>
        </w:rPr>
        <w:t>的实质和合并</w:t>
      </w:r>
      <w:proofErr w:type="gramStart"/>
      <w:r w:rsidRPr="001E5387">
        <w:rPr>
          <w:rFonts w:hAnsi="宋体"/>
          <w:color w:val="000000"/>
          <w:spacing w:val="4"/>
          <w:sz w:val="24"/>
        </w:rPr>
        <w:t>后主体</w:t>
      </w:r>
      <w:proofErr w:type="gramEnd"/>
      <w:r w:rsidRPr="001E5387">
        <w:rPr>
          <w:rFonts w:hAnsi="宋体"/>
          <w:color w:val="000000"/>
          <w:spacing w:val="4"/>
          <w:sz w:val="24"/>
        </w:rPr>
        <w:t>的</w:t>
      </w:r>
      <w:r w:rsidRPr="001E5387">
        <w:rPr>
          <w:color w:val="000000"/>
          <w:spacing w:val="4"/>
          <w:sz w:val="24"/>
        </w:rPr>
        <w:t>“</w:t>
      </w:r>
      <w:r w:rsidRPr="001E5387">
        <w:rPr>
          <w:rFonts w:hAnsi="宋体"/>
          <w:color w:val="000000"/>
          <w:spacing w:val="4"/>
          <w:sz w:val="24"/>
        </w:rPr>
        <w:t>新起点</w:t>
      </w:r>
      <w:r w:rsidRPr="001E5387">
        <w:rPr>
          <w:color w:val="000000"/>
          <w:spacing w:val="4"/>
          <w:sz w:val="24"/>
        </w:rPr>
        <w:t>”</w:t>
      </w:r>
      <w:r w:rsidRPr="001E5387">
        <w:rPr>
          <w:rFonts w:hAnsi="宋体"/>
          <w:color w:val="000000"/>
          <w:spacing w:val="4"/>
          <w:sz w:val="24"/>
        </w:rPr>
        <w:t>。新起点法与权益结合法</w:t>
      </w:r>
      <w:r w:rsidRPr="001E5387">
        <w:rPr>
          <w:rFonts w:hAnsi="宋体" w:hint="eastAsia"/>
          <w:color w:val="000000"/>
          <w:spacing w:val="4"/>
          <w:sz w:val="24"/>
        </w:rPr>
        <w:t>对于“平等兼并”的不同处理方式，更加证实了权益结合法“合并后主体的资产和负债采用账面价值而不是公允价值确认，合并后主体财务报表的使用者无法合理估计在合并之后合并主体中产生的预期未来现金流量的性质、时间和程度”的局限性。所以，</w:t>
      </w:r>
      <w:r w:rsidRPr="001E5387">
        <w:rPr>
          <w:rFonts w:hAnsi="宋体"/>
          <w:color w:val="000000"/>
          <w:spacing w:val="2"/>
          <w:sz w:val="24"/>
        </w:rPr>
        <w:t>新起点</w:t>
      </w:r>
      <w:proofErr w:type="gramStart"/>
      <w:r w:rsidRPr="001E5387">
        <w:rPr>
          <w:rFonts w:hAnsi="宋体"/>
          <w:color w:val="000000"/>
          <w:spacing w:val="2"/>
          <w:sz w:val="24"/>
        </w:rPr>
        <w:t>法如果</w:t>
      </w:r>
      <w:proofErr w:type="gramEnd"/>
      <w:r w:rsidRPr="001E5387">
        <w:rPr>
          <w:rFonts w:hAnsi="宋体"/>
          <w:color w:val="000000"/>
          <w:spacing w:val="2"/>
          <w:sz w:val="24"/>
        </w:rPr>
        <w:t>应用于特定的适当的场合，某种程度上可以避免利用企业合并人为操纵财务信息的可能。建议采用新起点法的</w:t>
      </w:r>
      <w:r w:rsidRPr="001E5387">
        <w:rPr>
          <w:rFonts w:hint="eastAsia"/>
          <w:color w:val="000000"/>
          <w:spacing w:val="2"/>
          <w:sz w:val="24"/>
        </w:rPr>
        <w:t>IASB</w:t>
      </w:r>
      <w:r w:rsidRPr="001E5387">
        <w:rPr>
          <w:rFonts w:hAnsi="宋体"/>
          <w:color w:val="000000"/>
          <w:spacing w:val="2"/>
          <w:sz w:val="24"/>
        </w:rPr>
        <w:t>成员</w:t>
      </w:r>
      <w:r w:rsidRPr="001E5387">
        <w:rPr>
          <w:color w:val="000000"/>
          <w:spacing w:val="2"/>
          <w:sz w:val="24"/>
        </w:rPr>
        <w:t>Whittington</w:t>
      </w:r>
      <w:r w:rsidRPr="001E5387">
        <w:rPr>
          <w:rFonts w:hAnsi="宋体"/>
          <w:color w:val="000000"/>
          <w:spacing w:val="2"/>
          <w:sz w:val="24"/>
        </w:rPr>
        <w:t>教授</w:t>
      </w:r>
      <w:r w:rsidRPr="001E5387">
        <w:rPr>
          <w:rFonts w:hAnsi="宋体" w:hint="eastAsia"/>
          <w:color w:val="000000"/>
          <w:spacing w:val="2"/>
          <w:sz w:val="24"/>
        </w:rPr>
        <w:t>就</w:t>
      </w:r>
      <w:r w:rsidRPr="001E5387">
        <w:rPr>
          <w:rFonts w:hAnsi="宋体"/>
          <w:color w:val="000000"/>
          <w:spacing w:val="2"/>
          <w:sz w:val="24"/>
        </w:rPr>
        <w:t>认为，</w:t>
      </w:r>
      <w:r w:rsidRPr="001E5387">
        <w:rPr>
          <w:color w:val="000000"/>
          <w:spacing w:val="2"/>
          <w:sz w:val="24"/>
        </w:rPr>
        <w:t>“</w:t>
      </w:r>
      <w:r w:rsidRPr="001E5387">
        <w:rPr>
          <w:rFonts w:hAnsi="宋体"/>
          <w:color w:val="000000"/>
          <w:spacing w:val="2"/>
          <w:sz w:val="24"/>
        </w:rPr>
        <w:t>平等兼并</w:t>
      </w:r>
      <w:r w:rsidRPr="001E5387">
        <w:rPr>
          <w:color w:val="000000"/>
          <w:spacing w:val="2"/>
          <w:sz w:val="24"/>
        </w:rPr>
        <w:t>”</w:t>
      </w:r>
      <w:r w:rsidRPr="001E5387">
        <w:rPr>
          <w:rFonts w:hAnsi="宋体"/>
          <w:color w:val="000000"/>
          <w:spacing w:val="2"/>
          <w:sz w:val="24"/>
        </w:rPr>
        <w:t>的特征可能类似于购买业务所作的一项投资，这可能会延伸业务，但不会从根本上影响购买</w:t>
      </w:r>
      <w:proofErr w:type="gramStart"/>
      <w:r w:rsidRPr="001E5387">
        <w:rPr>
          <w:rFonts w:hAnsi="宋体"/>
          <w:color w:val="000000"/>
          <w:spacing w:val="2"/>
          <w:sz w:val="24"/>
        </w:rPr>
        <w:t>方现有</w:t>
      </w:r>
      <w:proofErr w:type="gramEnd"/>
      <w:r w:rsidRPr="001E5387">
        <w:rPr>
          <w:rFonts w:hAnsi="宋体"/>
          <w:color w:val="000000"/>
          <w:spacing w:val="2"/>
          <w:sz w:val="24"/>
        </w:rPr>
        <w:t>的活动；另一方面，</w:t>
      </w:r>
      <w:r w:rsidRPr="001E5387">
        <w:rPr>
          <w:color w:val="000000"/>
          <w:spacing w:val="2"/>
          <w:sz w:val="24"/>
        </w:rPr>
        <w:t>“</w:t>
      </w:r>
      <w:r w:rsidRPr="001E5387">
        <w:rPr>
          <w:rFonts w:hAnsi="宋体"/>
          <w:color w:val="000000"/>
          <w:spacing w:val="2"/>
          <w:sz w:val="24"/>
        </w:rPr>
        <w:t>平等兼并</w:t>
      </w:r>
      <w:r w:rsidRPr="001E5387">
        <w:rPr>
          <w:color w:val="000000"/>
          <w:spacing w:val="2"/>
          <w:sz w:val="24"/>
        </w:rPr>
        <w:t>”</w:t>
      </w:r>
      <w:r w:rsidRPr="001E5387">
        <w:rPr>
          <w:rFonts w:hAnsi="宋体"/>
          <w:color w:val="000000"/>
          <w:spacing w:val="2"/>
          <w:sz w:val="24"/>
        </w:rPr>
        <w:t>导致了现有活动行为的根本改变。在这两个极端之间存在着一系列的不太容易归入某类的企业合并。如果允许将权益结合法作为备选方法（如</w:t>
      </w:r>
      <w:r w:rsidRPr="001E5387">
        <w:rPr>
          <w:color w:val="000000"/>
          <w:spacing w:val="2"/>
          <w:sz w:val="24"/>
        </w:rPr>
        <w:t>IAS</w:t>
      </w:r>
      <w:r w:rsidRPr="001E5387">
        <w:rPr>
          <w:rFonts w:hint="eastAsia"/>
          <w:color w:val="000000"/>
          <w:spacing w:val="2"/>
          <w:sz w:val="24"/>
        </w:rPr>
        <w:t xml:space="preserve"> No.</w:t>
      </w:r>
      <w:r w:rsidRPr="001E5387">
        <w:rPr>
          <w:color w:val="000000"/>
          <w:spacing w:val="2"/>
          <w:sz w:val="24"/>
        </w:rPr>
        <w:t>22</w:t>
      </w:r>
      <w:r w:rsidRPr="001E5387">
        <w:rPr>
          <w:rFonts w:hAnsi="宋体"/>
          <w:color w:val="000000"/>
          <w:spacing w:val="2"/>
          <w:sz w:val="24"/>
        </w:rPr>
        <w:t>），那么，采用权益结合法和购买法的结果之间的根本差异导致在兼并</w:t>
      </w:r>
      <w:r w:rsidRPr="001E5387">
        <w:rPr>
          <w:color w:val="000000"/>
          <w:spacing w:val="2"/>
          <w:sz w:val="24"/>
        </w:rPr>
        <w:t>/</w:t>
      </w:r>
      <w:r w:rsidRPr="001E5387">
        <w:rPr>
          <w:rFonts w:hAnsi="宋体"/>
          <w:color w:val="000000"/>
          <w:spacing w:val="2"/>
          <w:sz w:val="24"/>
        </w:rPr>
        <w:t>购买的界限之间进行会计套利成为可能时，新起点法将减少这种套利的动机</w:t>
      </w:r>
      <w:r w:rsidRPr="001E5387">
        <w:rPr>
          <w:rStyle w:val="a7"/>
          <w:rFonts w:hAnsi="宋体"/>
          <w:spacing w:val="2"/>
          <w:sz w:val="24"/>
        </w:rPr>
        <w:footnoteReference w:id="2"/>
      </w:r>
      <w:r w:rsidRPr="001E5387">
        <w:rPr>
          <w:rFonts w:hAnsi="宋体"/>
          <w:color w:val="000000"/>
          <w:spacing w:val="2"/>
          <w:sz w:val="24"/>
        </w:rPr>
        <w:t>。</w:t>
      </w:r>
    </w:p>
    <w:p w:rsidR="00391A00" w:rsidRPr="001E5387" w:rsidRDefault="00391A00" w:rsidP="00391A00">
      <w:pPr>
        <w:tabs>
          <w:tab w:val="center" w:pos="4370"/>
        </w:tabs>
        <w:snapToGrid w:val="0"/>
        <w:spacing w:line="440" w:lineRule="atLeast"/>
        <w:ind w:firstLineChars="200" w:firstLine="488"/>
        <w:rPr>
          <w:rFonts w:hAnsi="宋体"/>
          <w:color w:val="000000"/>
          <w:sz w:val="24"/>
        </w:rPr>
      </w:pPr>
      <w:r w:rsidRPr="001E5387">
        <w:rPr>
          <w:rFonts w:hAnsi="宋体" w:hint="eastAsia"/>
          <w:color w:val="000000"/>
          <w:spacing w:val="2"/>
          <w:sz w:val="24"/>
        </w:rPr>
        <w:lastRenderedPageBreak/>
        <w:t>新起点法与购买法和权益结合法都不同的是，要对</w:t>
      </w:r>
      <w:r w:rsidRPr="001E5387">
        <w:rPr>
          <w:rFonts w:hAnsi="宋体"/>
          <w:color w:val="000000"/>
          <w:spacing w:val="2"/>
          <w:sz w:val="24"/>
        </w:rPr>
        <w:t>参与合并各</w:t>
      </w:r>
      <w:r w:rsidRPr="001E5387">
        <w:rPr>
          <w:rFonts w:hAnsi="宋体" w:hint="eastAsia"/>
          <w:color w:val="000000"/>
          <w:spacing w:val="2"/>
          <w:sz w:val="24"/>
        </w:rPr>
        <w:t>的</w:t>
      </w:r>
      <w:r w:rsidRPr="001E5387">
        <w:rPr>
          <w:rFonts w:hAnsi="宋体"/>
          <w:color w:val="000000"/>
          <w:spacing w:val="2"/>
          <w:sz w:val="24"/>
        </w:rPr>
        <w:t>有关资产和负债</w:t>
      </w:r>
      <w:r w:rsidRPr="001E5387">
        <w:rPr>
          <w:rFonts w:hAnsi="宋体" w:hint="eastAsia"/>
          <w:color w:val="000000"/>
          <w:spacing w:val="2"/>
          <w:sz w:val="24"/>
        </w:rPr>
        <w:t>进行重估价。</w:t>
      </w:r>
      <w:r w:rsidRPr="001E5387">
        <w:rPr>
          <w:rFonts w:hAnsi="宋体"/>
          <w:color w:val="000000"/>
          <w:spacing w:val="2"/>
          <w:sz w:val="24"/>
        </w:rPr>
        <w:t>这</w:t>
      </w:r>
      <w:r w:rsidRPr="001E5387">
        <w:rPr>
          <w:rFonts w:hAnsi="宋体" w:hint="eastAsia"/>
          <w:color w:val="000000"/>
          <w:spacing w:val="2"/>
          <w:sz w:val="24"/>
        </w:rPr>
        <w:t>自然就提出两个关注重点：估价过程、估价后果。</w:t>
      </w:r>
    </w:p>
    <w:p w:rsidR="00391A00" w:rsidRPr="001E5387" w:rsidRDefault="00391A00" w:rsidP="00391A00">
      <w:pPr>
        <w:snapToGrid w:val="0"/>
        <w:spacing w:line="440" w:lineRule="atLeast"/>
        <w:ind w:firstLineChars="200" w:firstLine="488"/>
        <w:rPr>
          <w:rFonts w:hAnsi="宋体"/>
          <w:b/>
          <w:color w:val="000000"/>
          <w:sz w:val="24"/>
        </w:rPr>
      </w:pPr>
      <w:r w:rsidRPr="001E5387">
        <w:rPr>
          <w:rFonts w:hAnsi="宋体"/>
          <w:color w:val="000000"/>
          <w:spacing w:val="2"/>
          <w:sz w:val="24"/>
        </w:rPr>
        <w:t>对企业合并交易（或事项）的确认与计量，采用权益结合法还是购买法，抑或是采用</w:t>
      </w:r>
      <w:r w:rsidRPr="001E5387">
        <w:rPr>
          <w:rFonts w:hAnsi="宋体" w:hint="eastAsia"/>
          <w:color w:val="000000"/>
          <w:spacing w:val="2"/>
          <w:sz w:val="24"/>
        </w:rPr>
        <w:t>新起点法</w:t>
      </w:r>
      <w:r w:rsidRPr="001E5387">
        <w:rPr>
          <w:rFonts w:hAnsi="宋体"/>
          <w:color w:val="000000"/>
          <w:spacing w:val="2"/>
          <w:sz w:val="24"/>
        </w:rPr>
        <w:t>，取决于特定会计方法的适用性与局限性。</w:t>
      </w:r>
      <w:r w:rsidRPr="001E5387">
        <w:rPr>
          <w:rFonts w:hAnsi="宋体" w:hint="eastAsia"/>
          <w:color w:val="000000"/>
          <w:sz w:val="24"/>
        </w:rPr>
        <w:t>对新起点法的选择，与对</w:t>
      </w:r>
      <w:r w:rsidRPr="001E5387">
        <w:rPr>
          <w:rFonts w:hAnsi="宋体"/>
          <w:color w:val="000000"/>
          <w:sz w:val="24"/>
        </w:rPr>
        <w:t>购买法还是权益结合法</w:t>
      </w:r>
      <w:r w:rsidRPr="001E5387">
        <w:rPr>
          <w:rFonts w:hAnsi="宋体" w:hint="eastAsia"/>
          <w:color w:val="000000"/>
          <w:sz w:val="24"/>
        </w:rPr>
        <w:t>的选择一样，</w:t>
      </w:r>
      <w:r w:rsidRPr="001E5387">
        <w:rPr>
          <w:rFonts w:hAnsi="宋体"/>
          <w:color w:val="000000"/>
          <w:sz w:val="24"/>
        </w:rPr>
        <w:t>其逻辑基础应当是对企业合并的性质界定以及由此决定的企业合并主体之间的相互关系</w:t>
      </w:r>
      <w:r w:rsidRPr="001E5387">
        <w:rPr>
          <w:rFonts w:hAnsi="宋体" w:hint="eastAsia"/>
          <w:color w:val="000000"/>
          <w:sz w:val="24"/>
        </w:rPr>
        <w:t>；另外，要考虑的就是合并</w:t>
      </w:r>
      <w:proofErr w:type="gramStart"/>
      <w:r w:rsidRPr="001E5387">
        <w:rPr>
          <w:rFonts w:hAnsi="宋体" w:hint="eastAsia"/>
          <w:color w:val="000000"/>
          <w:sz w:val="24"/>
        </w:rPr>
        <w:t>后主体</w:t>
      </w:r>
      <w:proofErr w:type="gramEnd"/>
      <w:r w:rsidRPr="001E5387">
        <w:rPr>
          <w:rFonts w:hAnsi="宋体" w:hint="eastAsia"/>
          <w:color w:val="000000"/>
          <w:sz w:val="24"/>
        </w:rPr>
        <w:t>的法律形式对会计方法的选择</w:t>
      </w:r>
      <w:r w:rsidRPr="001E5387">
        <w:rPr>
          <w:rFonts w:hAnsi="宋体" w:hint="eastAsia"/>
          <w:b/>
          <w:color w:val="000000"/>
          <w:sz w:val="24"/>
        </w:rPr>
        <w:t>。</w:t>
      </w:r>
    </w:p>
    <w:p w:rsidR="00391A00" w:rsidRPr="00133F5B" w:rsidRDefault="00391A00" w:rsidP="00391A00">
      <w:pPr>
        <w:spacing w:line="360" w:lineRule="auto"/>
        <w:ind w:firstLineChars="200" w:firstLine="482"/>
        <w:rPr>
          <w:rFonts w:ascii="宋体" w:hAnsi="宋体" w:cs="宋体"/>
          <w:b/>
          <w:color w:val="000000"/>
          <w:kern w:val="0"/>
          <w:sz w:val="24"/>
        </w:rPr>
      </w:pPr>
      <w:r w:rsidRPr="00133F5B">
        <w:rPr>
          <w:rFonts w:ascii="宋体" w:hAnsi="宋体" w:cs="宋体" w:hint="eastAsia"/>
          <w:b/>
          <w:color w:val="000000"/>
          <w:kern w:val="0"/>
          <w:sz w:val="24"/>
        </w:rPr>
        <w:t>3、推荐解决问题的方案</w:t>
      </w:r>
    </w:p>
    <w:p w:rsidR="00391A00" w:rsidRPr="00133F5B" w:rsidRDefault="00391A00" w:rsidP="00391A00">
      <w:pPr>
        <w:spacing w:line="360" w:lineRule="auto"/>
        <w:ind w:firstLineChars="200" w:firstLine="480"/>
        <w:rPr>
          <w:rFonts w:ascii="宋体" w:hAnsi="宋体" w:cs="宋体"/>
          <w:color w:val="000000"/>
          <w:kern w:val="0"/>
          <w:sz w:val="24"/>
        </w:rPr>
      </w:pPr>
      <w:r w:rsidRPr="00133F5B">
        <w:rPr>
          <w:rFonts w:ascii="宋体" w:hAnsi="宋体" w:cs="宋体" w:hint="eastAsia"/>
          <w:color w:val="000000"/>
          <w:kern w:val="0"/>
          <w:sz w:val="24"/>
        </w:rPr>
        <w:t>（1）关于</w:t>
      </w:r>
      <w:r w:rsidRPr="00133F5B">
        <w:rPr>
          <w:rFonts w:ascii="宋体" w:hAnsi="宋体" w:hint="eastAsia"/>
          <w:color w:val="000000"/>
          <w:sz w:val="24"/>
        </w:rPr>
        <w:t>本案例</w:t>
      </w:r>
      <w:r w:rsidRPr="00133F5B">
        <w:rPr>
          <w:rFonts w:ascii="宋体" w:hAnsi="宋体" w:cs="宋体" w:hint="eastAsia"/>
          <w:color w:val="000000"/>
          <w:kern w:val="0"/>
          <w:sz w:val="24"/>
        </w:rPr>
        <w:t xml:space="preserve">合并方式的判断 </w:t>
      </w:r>
    </w:p>
    <w:p w:rsidR="00391A00" w:rsidRPr="00133F5B" w:rsidRDefault="00391A00" w:rsidP="00391A00">
      <w:pPr>
        <w:spacing w:line="360" w:lineRule="auto"/>
        <w:ind w:firstLine="420"/>
        <w:rPr>
          <w:rFonts w:ascii="宋体" w:hAnsi="宋体"/>
          <w:color w:val="000000"/>
          <w:sz w:val="24"/>
        </w:rPr>
      </w:pPr>
      <w:r w:rsidRPr="00133F5B">
        <w:rPr>
          <w:rFonts w:ascii="宋体" w:hAnsi="宋体" w:hint="eastAsia"/>
          <w:color w:val="000000"/>
          <w:sz w:val="24"/>
        </w:rPr>
        <w:t>如果从合并类型来分析，据现有资料判断，中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的成立更多的是政府推动的结果，并不具备明显的“交易”性质。从这个意义上来说，应该属于同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下的企业合并。如果从中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产生于原港湾集团和原路桥集团两个集团的角度来看，又不完全符合企业会计准则关于同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下企业合并的界定。本案例希望学员进一步思考：如何将企业会计准则关于企业合并类型的划分标准尤其是同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下企业合并的界定标准应用于我国的会计实务，正确判断企业合并类型？</w:t>
      </w:r>
    </w:p>
    <w:p w:rsidR="00391A00" w:rsidRPr="00133F5B" w:rsidRDefault="00391A00" w:rsidP="00391A00">
      <w:pPr>
        <w:spacing w:line="360" w:lineRule="auto"/>
        <w:ind w:firstLine="420"/>
        <w:rPr>
          <w:rFonts w:ascii="宋体" w:hAnsi="宋体"/>
          <w:color w:val="000000"/>
          <w:sz w:val="24"/>
        </w:rPr>
      </w:pPr>
      <w:r w:rsidRPr="00133F5B">
        <w:rPr>
          <w:rFonts w:ascii="宋体" w:hAnsi="宋体" w:hint="eastAsia"/>
          <w:color w:val="000000"/>
          <w:sz w:val="24"/>
        </w:rPr>
        <w:t>这里关键的问题是合并方式的判断。中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 xml:space="preserve">的成立是否属于“新设合并”？ </w:t>
      </w:r>
    </w:p>
    <w:p w:rsidR="00391A00" w:rsidRPr="00133F5B" w:rsidRDefault="00391A00" w:rsidP="00391A00">
      <w:pPr>
        <w:spacing w:line="360" w:lineRule="auto"/>
        <w:ind w:leftChars="1" w:left="2" w:firstLineChars="200" w:firstLine="480"/>
        <w:rPr>
          <w:rFonts w:ascii="宋体" w:hAnsi="宋体" w:cs="宋体"/>
          <w:color w:val="000000"/>
          <w:kern w:val="0"/>
          <w:sz w:val="24"/>
        </w:rPr>
      </w:pPr>
      <w:r w:rsidRPr="00133F5B">
        <w:rPr>
          <w:rFonts w:ascii="宋体" w:hAnsi="宋体" w:hint="eastAsia"/>
          <w:color w:val="000000"/>
          <w:sz w:val="24"/>
        </w:rPr>
        <w:t>《公司法》规定公司合并可以采取新设合并和吸收合并。吸收合并一般用于强弱悬殊的公司之间，强者并购弱者，一般比较好处理并购中的问题。而新设合并一般用于实力地位相当的公司，原中国港湾集团和原中国路桥集团同属于交通部的管辖，实力相近，地位相当，为在最短的时间里完成合并，避免大规模的现金流出，新设合并是更好的选择。</w:t>
      </w:r>
      <w:r w:rsidRPr="00133F5B">
        <w:rPr>
          <w:rFonts w:ascii="宋体" w:hAnsi="宋体" w:cs="宋体" w:hint="eastAsia"/>
          <w:color w:val="000000"/>
          <w:kern w:val="0"/>
          <w:sz w:val="24"/>
        </w:rPr>
        <w:t>国资委（2005）703号《关于中国港湾建设（集团）总公司与中国路桥（集团）总公司重组的通知》中提到：“根据中华人民共和国法律，原中国港湾建设（集团）总公司和中国路桥（集团）总公司的债权、债务均由中国交通建设集团有限公司承继，其全资及控股子企业（公司）成建制划转至中国交通建设集团有限公司，对外投资所形成的股权、所有者权益等由中国交通建设集团有限公司持有。”从这个意义上来看，中</w:t>
      </w:r>
      <w:proofErr w:type="gramStart"/>
      <w:r w:rsidRPr="00133F5B">
        <w:rPr>
          <w:rFonts w:ascii="宋体" w:hAnsi="宋体" w:cs="宋体" w:hint="eastAsia"/>
          <w:color w:val="000000"/>
          <w:kern w:val="0"/>
          <w:sz w:val="24"/>
        </w:rPr>
        <w:t>交集团属于</w:t>
      </w:r>
      <w:proofErr w:type="gramEnd"/>
      <w:r w:rsidRPr="00133F5B">
        <w:rPr>
          <w:rFonts w:ascii="宋体" w:hAnsi="宋体" w:cs="宋体" w:hint="eastAsia"/>
          <w:color w:val="000000"/>
          <w:kern w:val="0"/>
          <w:sz w:val="24"/>
        </w:rPr>
        <w:t>新设合并。</w:t>
      </w:r>
    </w:p>
    <w:p w:rsidR="00391A00" w:rsidRPr="00133F5B" w:rsidRDefault="00391A00" w:rsidP="00391A00">
      <w:pPr>
        <w:autoSpaceDE w:val="0"/>
        <w:autoSpaceDN w:val="0"/>
        <w:adjustRightInd w:val="0"/>
        <w:spacing w:line="360" w:lineRule="auto"/>
        <w:ind w:firstLineChars="200" w:firstLine="480"/>
        <w:jc w:val="left"/>
        <w:rPr>
          <w:rFonts w:ascii="宋体" w:hAnsi="宋体" w:cs="宋体"/>
          <w:color w:val="000000"/>
          <w:kern w:val="0"/>
          <w:sz w:val="24"/>
        </w:rPr>
      </w:pPr>
      <w:r w:rsidRPr="00133F5B">
        <w:rPr>
          <w:rFonts w:ascii="宋体" w:hAnsi="宋体" w:cs="宋体" w:hint="eastAsia"/>
          <w:color w:val="000000"/>
          <w:kern w:val="0"/>
          <w:sz w:val="24"/>
        </w:rPr>
        <w:t>但是，更需注意的是，这一起合并事项出于保住“数十亿品牌价值”的需要而设计的 “移花接木”和“暗渡陈仓”，使得最终实现的整合又参杂了吸收合并的元素。换句话说，如果说这是一项新设合并，那也只能是一个“非典型”性的新设合并。</w:t>
      </w:r>
    </w:p>
    <w:p w:rsidR="00391A00" w:rsidRPr="00133F5B" w:rsidRDefault="00391A00" w:rsidP="00391A00">
      <w:pPr>
        <w:spacing w:line="360" w:lineRule="auto"/>
        <w:ind w:firstLineChars="200" w:firstLine="480"/>
        <w:rPr>
          <w:rFonts w:ascii="宋体" w:hAnsi="宋体" w:cs="宋体"/>
          <w:color w:val="000000"/>
          <w:kern w:val="0"/>
          <w:sz w:val="24"/>
        </w:rPr>
      </w:pPr>
      <w:r w:rsidRPr="00133F5B">
        <w:rPr>
          <w:rFonts w:ascii="宋体" w:hAnsi="宋体" w:cs="宋体" w:hint="eastAsia"/>
          <w:color w:val="000000"/>
          <w:kern w:val="0"/>
          <w:sz w:val="24"/>
        </w:rPr>
        <w:lastRenderedPageBreak/>
        <w:t>（2） “一杆进洞”合并方案引发的关注重点</w:t>
      </w:r>
    </w:p>
    <w:p w:rsidR="00391A00" w:rsidRPr="00133F5B" w:rsidRDefault="00391A00" w:rsidP="00391A00">
      <w:pPr>
        <w:autoSpaceDE w:val="0"/>
        <w:autoSpaceDN w:val="0"/>
        <w:adjustRightInd w:val="0"/>
        <w:spacing w:line="360" w:lineRule="auto"/>
        <w:ind w:firstLineChars="200" w:firstLine="480"/>
        <w:jc w:val="left"/>
        <w:rPr>
          <w:rFonts w:ascii="宋体" w:hAnsi="宋体" w:cs="宋体"/>
          <w:color w:val="000000"/>
          <w:kern w:val="0"/>
          <w:sz w:val="24"/>
        </w:rPr>
      </w:pPr>
      <w:r w:rsidRPr="00133F5B">
        <w:rPr>
          <w:rFonts w:ascii="宋体" w:hAnsi="宋体" w:cs="宋体" w:hint="eastAsia"/>
          <w:color w:val="000000"/>
          <w:kern w:val="0"/>
          <w:sz w:val="24"/>
        </w:rPr>
        <w:t>这个“一杆进洞”的合并方案，可以引发人们的各种思考。而针对这一非典型意义上的新设合并，建议学员重点思考以下几点：</w:t>
      </w:r>
    </w:p>
    <w:p w:rsidR="00391A00" w:rsidRPr="00133F5B" w:rsidRDefault="00391A00" w:rsidP="00391A00">
      <w:pPr>
        <w:autoSpaceDE w:val="0"/>
        <w:autoSpaceDN w:val="0"/>
        <w:adjustRightInd w:val="0"/>
        <w:spacing w:line="360" w:lineRule="auto"/>
        <w:ind w:firstLine="570"/>
        <w:jc w:val="left"/>
        <w:rPr>
          <w:rFonts w:ascii="宋体" w:hAnsi="宋体" w:cs="宋体"/>
          <w:color w:val="000000"/>
          <w:kern w:val="0"/>
          <w:sz w:val="24"/>
        </w:rPr>
      </w:pPr>
      <w:r w:rsidRPr="00133F5B">
        <w:rPr>
          <w:rFonts w:ascii="宋体" w:hAnsi="宋体" w:cs="宋体" w:hint="eastAsia"/>
          <w:color w:val="000000"/>
          <w:kern w:val="0"/>
          <w:sz w:val="24"/>
        </w:rPr>
        <w:t>第一，这一方案与现行法规产生“冲突”的根本原因是避免品牌价值流失的需求，如何评价这种需求的合理性？</w:t>
      </w:r>
    </w:p>
    <w:p w:rsidR="00391A00" w:rsidRPr="00133F5B" w:rsidRDefault="00391A00" w:rsidP="00391A00">
      <w:pPr>
        <w:autoSpaceDE w:val="0"/>
        <w:autoSpaceDN w:val="0"/>
        <w:adjustRightInd w:val="0"/>
        <w:spacing w:line="360" w:lineRule="auto"/>
        <w:ind w:firstLine="570"/>
        <w:jc w:val="left"/>
        <w:rPr>
          <w:rFonts w:ascii="宋体" w:hAnsi="宋体" w:cs="宋体"/>
          <w:color w:val="000000"/>
          <w:kern w:val="0"/>
          <w:sz w:val="24"/>
        </w:rPr>
      </w:pPr>
      <w:r w:rsidRPr="00133F5B">
        <w:rPr>
          <w:rFonts w:ascii="宋体" w:hAnsi="宋体" w:cs="宋体" w:hint="eastAsia"/>
          <w:color w:val="000000"/>
          <w:kern w:val="0"/>
          <w:sz w:val="24"/>
        </w:rPr>
        <w:t>第二，转型经济条件下企业合并实务对法规建设提出了哪些新的要求？</w:t>
      </w:r>
    </w:p>
    <w:p w:rsidR="00391A00" w:rsidRPr="00133F5B" w:rsidRDefault="00391A00" w:rsidP="00391A00">
      <w:pPr>
        <w:autoSpaceDE w:val="0"/>
        <w:autoSpaceDN w:val="0"/>
        <w:adjustRightInd w:val="0"/>
        <w:spacing w:line="360" w:lineRule="auto"/>
        <w:ind w:firstLine="570"/>
        <w:jc w:val="left"/>
        <w:rPr>
          <w:rFonts w:ascii="宋体" w:hAnsi="宋体" w:cs="宋体"/>
          <w:color w:val="000000"/>
          <w:kern w:val="0"/>
          <w:sz w:val="24"/>
        </w:rPr>
      </w:pPr>
      <w:r w:rsidRPr="00133F5B">
        <w:rPr>
          <w:rFonts w:ascii="宋体" w:hAnsi="宋体" w:cs="宋体" w:hint="eastAsia"/>
          <w:color w:val="000000"/>
          <w:kern w:val="0"/>
          <w:sz w:val="24"/>
        </w:rPr>
        <w:t>第三，如果说这一方案实施的合并属于“非典型”新设合并。那么，如果采用新起点法，是否能够既避免与法规冲突又避免品牌价值流失问题？</w:t>
      </w:r>
    </w:p>
    <w:p w:rsidR="00391A00" w:rsidRPr="00133F5B" w:rsidRDefault="00391A00" w:rsidP="00391A00">
      <w:pPr>
        <w:autoSpaceDE w:val="0"/>
        <w:autoSpaceDN w:val="0"/>
        <w:adjustRightInd w:val="0"/>
        <w:spacing w:line="360" w:lineRule="auto"/>
        <w:ind w:firstLine="570"/>
        <w:jc w:val="left"/>
        <w:rPr>
          <w:rFonts w:ascii="宋体" w:hAnsi="宋体" w:cs="宋体"/>
          <w:color w:val="000000"/>
          <w:kern w:val="0"/>
          <w:sz w:val="24"/>
        </w:rPr>
      </w:pPr>
      <w:r w:rsidRPr="00133F5B">
        <w:rPr>
          <w:rFonts w:ascii="宋体" w:hAnsi="宋体" w:cs="宋体" w:hint="eastAsia"/>
          <w:color w:val="000000"/>
          <w:kern w:val="0"/>
          <w:sz w:val="24"/>
        </w:rPr>
        <w:t>（3）关于本案例实际采用的企业合并会计处理方法的确定</w:t>
      </w:r>
    </w:p>
    <w:p w:rsidR="00391A00" w:rsidRPr="00133F5B" w:rsidRDefault="00391A00" w:rsidP="00391A00">
      <w:pPr>
        <w:autoSpaceDE w:val="0"/>
        <w:autoSpaceDN w:val="0"/>
        <w:adjustRightInd w:val="0"/>
        <w:spacing w:line="360" w:lineRule="auto"/>
        <w:ind w:firstLine="570"/>
        <w:jc w:val="left"/>
        <w:rPr>
          <w:rFonts w:ascii="宋体" w:hAnsi="宋体"/>
          <w:color w:val="000000"/>
          <w:sz w:val="24"/>
        </w:rPr>
      </w:pPr>
      <w:r w:rsidRPr="00133F5B">
        <w:rPr>
          <w:rFonts w:ascii="宋体" w:hAnsi="宋体" w:hint="eastAsia"/>
          <w:color w:val="000000"/>
          <w:sz w:val="24"/>
        </w:rPr>
        <w:t>从企业合并会计体系来看，处理企业合并的会计方法主要有购买法和权益结合法，新起点法尚未得到普遍应用。</w:t>
      </w:r>
      <w:r w:rsidRPr="00133F5B">
        <w:rPr>
          <w:rFonts w:ascii="宋体" w:hAnsi="宋体" w:hint="eastAsia"/>
          <w:color w:val="000000"/>
          <w:kern w:val="0"/>
          <w:sz w:val="24"/>
        </w:rPr>
        <w:t>2004年美国财务会计准则委员会和国际会计准则理事会分别颁布了</w:t>
      </w:r>
      <w:r w:rsidRPr="00133F5B">
        <w:rPr>
          <w:rFonts w:ascii="宋体" w:hAnsi="宋体" w:hint="eastAsia"/>
          <w:color w:val="000000"/>
          <w:sz w:val="24"/>
        </w:rPr>
        <w:t>财务会计准则公告第141号（</w:t>
      </w:r>
      <w:r w:rsidRPr="00133F5B">
        <w:rPr>
          <w:rFonts w:ascii="宋体" w:hAnsi="宋体" w:hint="eastAsia"/>
          <w:color w:val="000000"/>
          <w:kern w:val="0"/>
          <w:sz w:val="24"/>
        </w:rPr>
        <w:t>SFAS141）和国际财务报告准则第3号（IFRS3），宣布取消权益结合法，只保留购买法</w:t>
      </w:r>
      <w:r w:rsidRPr="00133F5B">
        <w:rPr>
          <w:rFonts w:ascii="宋体" w:hAnsi="宋体" w:cs="宋体" w:hint="eastAsia"/>
          <w:color w:val="000000"/>
          <w:kern w:val="0"/>
          <w:sz w:val="24"/>
        </w:rPr>
        <w:t>。</w:t>
      </w:r>
      <w:r w:rsidRPr="00133F5B">
        <w:rPr>
          <w:rFonts w:ascii="宋体" w:hAnsi="宋体" w:hint="eastAsia"/>
          <w:color w:val="000000"/>
          <w:sz w:val="24"/>
        </w:rPr>
        <w:t>我国2006新企业会计准则规定：企业合并分为同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下企业合并和非同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下企业合并；同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下企业合并采用的基本上是权益结合法，非同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 xml:space="preserve">下企业合并采用的就是购买法。FASB和IASB目前正在致力于新起点法的应用研究。 </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的设立采用的是什么会计处理方法呢？由于原港湾集团和原路桥集团都是国有非上市公司，相关数据较难获得，也并没有公开披露采取的合并会计方法。鉴于以上原因，我们对其采取的会计处理方法进行了理论上的推断，认为采用的不可能是购买法。原因有：</w:t>
      </w:r>
    </w:p>
    <w:p w:rsidR="00391A00" w:rsidRPr="00133F5B" w:rsidRDefault="00391A00" w:rsidP="00391A00">
      <w:pPr>
        <w:spacing w:line="360" w:lineRule="auto"/>
        <w:rPr>
          <w:rFonts w:ascii="宋体" w:hAnsi="宋体"/>
          <w:color w:val="000000"/>
          <w:sz w:val="24"/>
        </w:rPr>
      </w:pPr>
      <w:r w:rsidRPr="00133F5B">
        <w:rPr>
          <w:rFonts w:ascii="宋体" w:hAnsi="宋体" w:hint="eastAsia"/>
          <w:color w:val="000000"/>
          <w:sz w:val="24"/>
        </w:rPr>
        <w:t xml:space="preserve">    第一，此项合并不具有明确的购买方。原中国港湾建设（集团）总公司和原中国路桥（集团）总公司都是原交通部下属企业，文化相似，规模相近，盈利情况也差不多，在合并中无法</w:t>
      </w:r>
      <w:proofErr w:type="gramStart"/>
      <w:r w:rsidRPr="00133F5B">
        <w:rPr>
          <w:rFonts w:ascii="宋体" w:hAnsi="宋体" w:hint="eastAsia"/>
          <w:color w:val="000000"/>
          <w:sz w:val="24"/>
        </w:rPr>
        <w:t>辨明哪</w:t>
      </w:r>
      <w:proofErr w:type="gramEnd"/>
      <w:r w:rsidRPr="00133F5B">
        <w:rPr>
          <w:rFonts w:ascii="宋体" w:hAnsi="宋体" w:hint="eastAsia"/>
          <w:color w:val="000000"/>
          <w:sz w:val="24"/>
        </w:rPr>
        <w:t>一个是购买方，哪一个是被购买方，而且合并后中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实际上是分担着合并</w:t>
      </w:r>
      <w:proofErr w:type="gramStart"/>
      <w:r w:rsidRPr="00133F5B">
        <w:rPr>
          <w:rFonts w:ascii="宋体" w:hAnsi="宋体" w:hint="eastAsia"/>
          <w:color w:val="000000"/>
          <w:sz w:val="24"/>
        </w:rPr>
        <w:t>后主体</w:t>
      </w:r>
      <w:proofErr w:type="gramEnd"/>
      <w:r w:rsidRPr="00133F5B">
        <w:rPr>
          <w:rFonts w:ascii="宋体" w:hAnsi="宋体" w:hint="eastAsia"/>
          <w:color w:val="000000"/>
          <w:sz w:val="24"/>
        </w:rPr>
        <w:t>的风险和利益，因此不应当采用购买法。</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第二，此项合并不具备“交易”性质。中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的成立更多的是政府推动的结果。2005年，正值我国</w:t>
      </w:r>
      <w:proofErr w:type="gramStart"/>
      <w:r w:rsidRPr="00133F5B">
        <w:rPr>
          <w:rFonts w:ascii="宋体" w:hAnsi="宋体" w:hint="eastAsia"/>
          <w:color w:val="000000"/>
          <w:sz w:val="24"/>
        </w:rPr>
        <w:t>央企改革</w:t>
      </w:r>
      <w:proofErr w:type="gramEnd"/>
      <w:r w:rsidRPr="00133F5B">
        <w:rPr>
          <w:rFonts w:ascii="宋体" w:hAnsi="宋体" w:hint="eastAsia"/>
          <w:color w:val="000000"/>
          <w:sz w:val="24"/>
        </w:rPr>
        <w:t>的兴起之年，在国资委的大力推动下，中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合并筹备小组悄然成立。当时只有6名成员，而这6名人员均来自双方的高层人员，并没有专业评估机构的人员参加。他们肩负的任务是在最短的时间内完成对中国港湾和中国路桥的合并重组。合并后的中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是国有独资企业，隶属</w:t>
      </w:r>
      <w:r w:rsidRPr="00133F5B">
        <w:rPr>
          <w:rFonts w:ascii="宋体" w:hAnsi="宋体" w:hint="eastAsia"/>
          <w:color w:val="000000"/>
          <w:sz w:val="24"/>
        </w:rPr>
        <w:lastRenderedPageBreak/>
        <w:t>于国资委。可以说中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的成立更多的是国家重组大型国有企业方针下的一个政府推动的结果，仅</w:t>
      </w:r>
      <w:proofErr w:type="gramStart"/>
      <w:r w:rsidRPr="00133F5B">
        <w:rPr>
          <w:rFonts w:ascii="宋体" w:hAnsi="宋体" w:hint="eastAsia"/>
          <w:color w:val="000000"/>
          <w:sz w:val="24"/>
        </w:rPr>
        <w:t>参杂着</w:t>
      </w:r>
      <w:proofErr w:type="gramEnd"/>
      <w:r w:rsidRPr="00133F5B">
        <w:rPr>
          <w:rFonts w:ascii="宋体" w:hAnsi="宋体" w:hint="eastAsia"/>
          <w:color w:val="000000"/>
          <w:sz w:val="24"/>
        </w:rPr>
        <w:t>一部分的市场因素，并非市场因素为主导。而且，</w:t>
      </w:r>
      <w:r w:rsidRPr="00133F5B">
        <w:rPr>
          <w:rFonts w:ascii="宋体" w:hAnsi="宋体" w:cs="宋体" w:hint="eastAsia"/>
          <w:color w:val="000000"/>
          <w:kern w:val="0"/>
          <w:sz w:val="24"/>
        </w:rPr>
        <w:t>国资委有关通知中表明的资产债务承继关系保证了权益结合法的使用。国资委（2005）703号《关于中国港湾建设（集团）总公司与中国路桥（集团）总公司重组的通知》中提到：“根据中华人民共和国法律，原中国港湾建设（集团）总公司和中国路桥（集团）总公司的债权、债务均由中国交通建设集团有限公司承继，其全资及控股子企业（公司）成建制划转至中国交通建设集团有限公司，对外投资所形成的股权、所有者权益等由中国交通建设集团有限公司持有。”可以看出，由于中</w:t>
      </w:r>
      <w:proofErr w:type="gramStart"/>
      <w:r w:rsidRPr="00133F5B">
        <w:rPr>
          <w:rFonts w:ascii="宋体" w:hAnsi="宋体" w:cs="宋体" w:hint="eastAsia"/>
          <w:color w:val="000000"/>
          <w:kern w:val="0"/>
          <w:sz w:val="24"/>
        </w:rPr>
        <w:t>交集团</w:t>
      </w:r>
      <w:proofErr w:type="gramEnd"/>
      <w:r w:rsidRPr="00133F5B">
        <w:rPr>
          <w:rFonts w:ascii="宋体" w:hAnsi="宋体" w:cs="宋体" w:hint="eastAsia"/>
          <w:color w:val="000000"/>
          <w:kern w:val="0"/>
          <w:sz w:val="24"/>
        </w:rPr>
        <w:t>与原中国港湾建设（集团）总公司、原中国路桥（集团）总公司在资产债务方面是一个承继关系，体现着国资委强制划转的色彩。</w:t>
      </w:r>
      <w:r w:rsidRPr="00133F5B">
        <w:rPr>
          <w:rFonts w:ascii="宋体" w:hAnsi="宋体" w:hint="eastAsia"/>
          <w:color w:val="000000"/>
          <w:sz w:val="24"/>
        </w:rPr>
        <w:t>这种情况下，合并</w:t>
      </w:r>
      <w:proofErr w:type="gramStart"/>
      <w:r w:rsidRPr="00133F5B">
        <w:rPr>
          <w:rFonts w:ascii="宋体" w:hAnsi="宋体" w:hint="eastAsia"/>
          <w:color w:val="000000"/>
          <w:sz w:val="24"/>
        </w:rPr>
        <w:t>后主体按</w:t>
      </w:r>
      <w:proofErr w:type="gramEnd"/>
      <w:r w:rsidRPr="00133F5B">
        <w:rPr>
          <w:rFonts w:ascii="宋体" w:hAnsi="宋体" w:hint="eastAsia"/>
          <w:color w:val="000000"/>
          <w:sz w:val="24"/>
        </w:rPr>
        <w:t>参与原账面价值确认合并取得的资产、负债，是比较合理的选择。</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既然不是购买法，此项合并采用的是权益结合法就应该是合理的推断。实际上，在处于转型经济时期的我国，权益结合法在特定情况下是必要的。</w:t>
      </w:r>
    </w:p>
    <w:p w:rsidR="00391A00" w:rsidRPr="00133F5B" w:rsidRDefault="00391A00" w:rsidP="00391A00">
      <w:pPr>
        <w:spacing w:line="360" w:lineRule="auto"/>
        <w:ind w:firstLineChars="200" w:firstLine="480"/>
        <w:rPr>
          <w:rFonts w:ascii="宋体" w:hAnsi="宋体" w:cs="宋体"/>
          <w:color w:val="000000"/>
          <w:kern w:val="0"/>
          <w:sz w:val="24"/>
        </w:rPr>
      </w:pPr>
      <w:r w:rsidRPr="00133F5B">
        <w:rPr>
          <w:rFonts w:ascii="宋体" w:hAnsi="宋体" w:cs="宋体" w:hint="eastAsia"/>
          <w:color w:val="000000"/>
          <w:kern w:val="0"/>
          <w:sz w:val="24"/>
        </w:rPr>
        <w:t>（4）关于新起点法对于本案例的适用性</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 xml:space="preserve">新起点法的基本思想是将企业合并形成的主体视为一个新的持续经营起点上的主体，因此合并进来的每一主体的资产和负债，均应在合并形成的新主体的报表里按这些资产和负债的公允价值加以确认。相对于吸收合并和控股合并而言，新设合并更适合于采用新起点法。    </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那么本案例是否又具有采用新起点法的可能呢？</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从我国现行会计准则体系来看，并未有新起点法的规范。如果将中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的成立视为同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下的企业合并，应该采用相当于权益结合法的企业合并处理方法；如果抛开同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下企业合并这一前提，假设本合并属于一项市场行为，二者并非属于同一控制，或未获准使用权益结合法，那么就只能采用购买法。</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本案例可否采用新起点法？回答这个问题，首先，必须有一个假定条件：企业会计准则允许选择采用新起点法。然后，在此基础上，至少还需要思考以下几个问题：</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第一，新设合并对于合并主体而言，与吸收合并和控股合并相比，其本质特征如何？</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lastRenderedPageBreak/>
        <w:t xml:space="preserve">第二，新设合并方式是否更适合采用新起点法？ </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第三，如果新设合并适合采用新起点法，是否还有必要区分同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下企业合并和非同</w:t>
      </w:r>
      <w:proofErr w:type="gramStart"/>
      <w:r w:rsidRPr="00133F5B">
        <w:rPr>
          <w:rFonts w:ascii="宋体" w:hAnsi="宋体" w:hint="eastAsia"/>
          <w:color w:val="000000"/>
          <w:sz w:val="24"/>
        </w:rPr>
        <w:t>一控制</w:t>
      </w:r>
      <w:proofErr w:type="gramEnd"/>
      <w:r w:rsidRPr="00133F5B">
        <w:rPr>
          <w:rFonts w:ascii="宋体" w:hAnsi="宋体" w:hint="eastAsia"/>
          <w:color w:val="000000"/>
          <w:sz w:val="24"/>
        </w:rPr>
        <w:t>下企业合并类型？</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第四，新起点法与购买法、权益结合法相比，具有哪些特征？</w:t>
      </w:r>
    </w:p>
    <w:p w:rsidR="00391A00" w:rsidRPr="00133F5B" w:rsidRDefault="00391A00" w:rsidP="00391A00">
      <w:pPr>
        <w:spacing w:line="360" w:lineRule="auto"/>
        <w:ind w:leftChars="1" w:left="2" w:firstLineChars="200" w:firstLine="480"/>
        <w:rPr>
          <w:rFonts w:ascii="宋体" w:hAnsi="宋体" w:cs="宋体"/>
          <w:color w:val="000000"/>
          <w:kern w:val="0"/>
          <w:sz w:val="24"/>
        </w:rPr>
      </w:pPr>
      <w:r w:rsidRPr="00133F5B">
        <w:rPr>
          <w:rFonts w:ascii="宋体" w:hAnsi="宋体" w:hint="eastAsia"/>
          <w:color w:val="000000"/>
          <w:sz w:val="24"/>
        </w:rPr>
        <w:t>第五，如果采用新起点法，</w:t>
      </w:r>
      <w:r w:rsidRPr="00133F5B">
        <w:rPr>
          <w:rFonts w:ascii="宋体" w:hAnsi="宋体" w:cs="宋体" w:hint="eastAsia"/>
          <w:color w:val="000000"/>
          <w:kern w:val="0"/>
          <w:sz w:val="24"/>
        </w:rPr>
        <w:t>是否可以避免品牌价值流失问题</w:t>
      </w:r>
      <w:r w:rsidRPr="00133F5B">
        <w:rPr>
          <w:rFonts w:ascii="宋体" w:hAnsi="宋体" w:hint="eastAsia"/>
          <w:color w:val="000000"/>
          <w:sz w:val="24"/>
        </w:rPr>
        <w:t>？这时，如何设计中</w:t>
      </w:r>
      <w:proofErr w:type="gramStart"/>
      <w:r w:rsidRPr="00133F5B">
        <w:rPr>
          <w:rFonts w:ascii="宋体" w:hAnsi="宋体" w:hint="eastAsia"/>
          <w:color w:val="000000"/>
          <w:sz w:val="24"/>
        </w:rPr>
        <w:t>交集团</w:t>
      </w:r>
      <w:proofErr w:type="gramEnd"/>
      <w:r w:rsidRPr="00133F5B">
        <w:rPr>
          <w:rFonts w:ascii="宋体" w:hAnsi="宋体" w:hint="eastAsia"/>
          <w:color w:val="000000"/>
          <w:sz w:val="24"/>
        </w:rPr>
        <w:t xml:space="preserve">的新设合并方案？ </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这正是希望学员进一步关注的问题。</w:t>
      </w:r>
    </w:p>
    <w:p w:rsidR="00391A00" w:rsidRPr="001E5387" w:rsidRDefault="00391A00" w:rsidP="000B7CAF">
      <w:pPr>
        <w:spacing w:beforeLines="100" w:afterLines="50" w:line="360" w:lineRule="auto"/>
        <w:ind w:left="720"/>
        <w:rPr>
          <w:b/>
          <w:bCs/>
          <w:sz w:val="30"/>
          <w:szCs w:val="30"/>
        </w:rPr>
      </w:pPr>
      <w:r>
        <w:rPr>
          <w:rFonts w:hint="eastAsia"/>
          <w:b/>
          <w:bCs/>
          <w:sz w:val="30"/>
          <w:szCs w:val="30"/>
        </w:rPr>
        <w:t>四、</w:t>
      </w:r>
      <w:r w:rsidRPr="001E5387">
        <w:rPr>
          <w:rFonts w:hint="eastAsia"/>
          <w:b/>
          <w:bCs/>
          <w:sz w:val="30"/>
          <w:szCs w:val="30"/>
        </w:rPr>
        <w:t>教学组织方式</w:t>
      </w:r>
    </w:p>
    <w:p w:rsidR="00391A00" w:rsidRPr="00133F5B" w:rsidRDefault="00391A00" w:rsidP="00391A00">
      <w:pPr>
        <w:spacing w:line="360" w:lineRule="auto"/>
        <w:ind w:firstLineChars="200" w:firstLine="482"/>
        <w:rPr>
          <w:rFonts w:ascii="宋体" w:hAnsi="宋体"/>
          <w:b/>
          <w:color w:val="000000"/>
          <w:sz w:val="24"/>
        </w:rPr>
      </w:pPr>
      <w:r w:rsidRPr="00133F5B">
        <w:rPr>
          <w:rFonts w:ascii="宋体" w:hAnsi="宋体" w:hint="eastAsia"/>
          <w:b/>
          <w:color w:val="000000"/>
          <w:sz w:val="24"/>
        </w:rPr>
        <w:t>1、问题清单及提问顺序、资料发放顺序</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本案例讨论题目依次为：</w:t>
      </w:r>
    </w:p>
    <w:p w:rsidR="00391A00" w:rsidRPr="00133F5B" w:rsidRDefault="00391A00" w:rsidP="00391A00">
      <w:pPr>
        <w:spacing w:line="360" w:lineRule="auto"/>
        <w:ind w:firstLineChars="200" w:firstLine="480"/>
        <w:rPr>
          <w:rFonts w:ascii="宋体" w:hAnsi="宋体" w:cs="宋体"/>
          <w:color w:val="000000"/>
          <w:kern w:val="0"/>
          <w:sz w:val="24"/>
        </w:rPr>
      </w:pPr>
      <w:r>
        <w:rPr>
          <w:rFonts w:ascii="宋体" w:hAnsi="宋体" w:hint="eastAsia"/>
          <w:color w:val="000000"/>
          <w:sz w:val="24"/>
        </w:rPr>
        <w:t>（1）</w:t>
      </w:r>
      <w:r w:rsidRPr="00133F5B">
        <w:rPr>
          <w:rFonts w:ascii="宋体" w:hAnsi="宋体" w:hint="eastAsia"/>
          <w:color w:val="000000"/>
          <w:sz w:val="24"/>
        </w:rPr>
        <w:t>如何判断本案例的</w:t>
      </w:r>
      <w:r w:rsidRPr="00133F5B">
        <w:rPr>
          <w:rFonts w:ascii="宋体" w:hAnsi="宋体" w:cs="宋体" w:hint="eastAsia"/>
          <w:color w:val="000000"/>
          <w:kern w:val="0"/>
          <w:sz w:val="24"/>
        </w:rPr>
        <w:t>合并类型？</w:t>
      </w:r>
    </w:p>
    <w:p w:rsidR="00391A00" w:rsidRPr="00133F5B" w:rsidRDefault="00391A00" w:rsidP="00391A00">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（2）</w:t>
      </w:r>
      <w:r w:rsidRPr="00133F5B">
        <w:rPr>
          <w:rFonts w:ascii="宋体" w:hAnsi="宋体" w:cs="宋体" w:hint="eastAsia"/>
          <w:color w:val="000000"/>
          <w:kern w:val="0"/>
          <w:sz w:val="24"/>
        </w:rPr>
        <w:t>如何判断本案例的合并方式？</w:t>
      </w:r>
    </w:p>
    <w:p w:rsidR="00391A00" w:rsidRPr="00133F5B" w:rsidRDefault="00391A00" w:rsidP="00391A00">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（3）</w:t>
      </w:r>
      <w:r w:rsidRPr="00133F5B">
        <w:rPr>
          <w:rFonts w:ascii="宋体" w:hAnsi="宋体" w:cs="宋体" w:hint="eastAsia"/>
          <w:color w:val="000000"/>
          <w:kern w:val="0"/>
          <w:sz w:val="24"/>
        </w:rPr>
        <w:t>如果说本案例属于新设合并，这种新设合并与一般意义上的新设合并相比，具有什么特殊性？</w:t>
      </w:r>
    </w:p>
    <w:p w:rsidR="00391A00" w:rsidRPr="00133F5B" w:rsidRDefault="00391A00" w:rsidP="00391A00">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（4）</w:t>
      </w:r>
      <w:r w:rsidRPr="00133F5B">
        <w:rPr>
          <w:rFonts w:ascii="宋体" w:hAnsi="宋体" w:cs="宋体" w:hint="eastAsia"/>
          <w:color w:val="000000"/>
          <w:kern w:val="0"/>
          <w:sz w:val="24"/>
        </w:rPr>
        <w:t xml:space="preserve"> “一杆进洞”的合并方案带来哪些思考？</w:t>
      </w:r>
    </w:p>
    <w:p w:rsidR="00391A00" w:rsidRPr="00133F5B" w:rsidRDefault="00391A00" w:rsidP="00391A00">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（5）</w:t>
      </w:r>
      <w:r w:rsidRPr="00133F5B">
        <w:rPr>
          <w:rFonts w:ascii="宋体" w:hAnsi="宋体" w:cs="宋体" w:hint="eastAsia"/>
          <w:color w:val="000000"/>
          <w:kern w:val="0"/>
          <w:sz w:val="24"/>
        </w:rPr>
        <w:t>如何确定本案例实际采用的企业合并会计处理方法？</w:t>
      </w:r>
    </w:p>
    <w:p w:rsidR="00391A00" w:rsidRPr="00133F5B" w:rsidRDefault="00391A00" w:rsidP="00391A00">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（6）</w:t>
      </w:r>
      <w:r w:rsidRPr="00133F5B">
        <w:rPr>
          <w:rFonts w:ascii="宋体" w:hAnsi="宋体" w:cs="宋体" w:hint="eastAsia"/>
          <w:color w:val="000000"/>
          <w:kern w:val="0"/>
          <w:sz w:val="24"/>
        </w:rPr>
        <w:t>如何评价本案例实际采用的企业合并会计处理方法？</w:t>
      </w:r>
    </w:p>
    <w:p w:rsidR="00391A00" w:rsidRPr="00133F5B" w:rsidRDefault="00391A00" w:rsidP="00391A00">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（7）</w:t>
      </w:r>
      <w:r w:rsidRPr="00133F5B">
        <w:rPr>
          <w:rFonts w:ascii="宋体" w:hAnsi="宋体" w:cs="宋体" w:hint="eastAsia"/>
          <w:color w:val="000000"/>
          <w:kern w:val="0"/>
          <w:sz w:val="24"/>
        </w:rPr>
        <w:t>本案例是否可以采用新起点法进行会计处理？为什么？</w:t>
      </w:r>
    </w:p>
    <w:p w:rsidR="00391A00" w:rsidRPr="00133F5B" w:rsidRDefault="00391A00" w:rsidP="00391A00">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（8）</w:t>
      </w:r>
      <w:r w:rsidRPr="00133F5B">
        <w:rPr>
          <w:rFonts w:ascii="宋体" w:hAnsi="宋体" w:cs="宋体" w:hint="eastAsia"/>
          <w:color w:val="000000"/>
          <w:kern w:val="0"/>
          <w:sz w:val="24"/>
        </w:rPr>
        <w:t>你如何理解新起点法的理论合理性和实务可行性？</w:t>
      </w:r>
    </w:p>
    <w:p w:rsidR="00391A00" w:rsidRPr="00133F5B" w:rsidRDefault="00391A00" w:rsidP="00391A00">
      <w:pPr>
        <w:spacing w:line="360" w:lineRule="auto"/>
        <w:ind w:firstLine="420"/>
        <w:rPr>
          <w:rFonts w:ascii="宋体" w:hAnsi="宋体"/>
          <w:color w:val="000000"/>
          <w:sz w:val="24"/>
        </w:rPr>
      </w:pPr>
      <w:r w:rsidRPr="00133F5B">
        <w:rPr>
          <w:rFonts w:ascii="宋体" w:hAnsi="宋体" w:hint="eastAsia"/>
          <w:color w:val="000000"/>
          <w:sz w:val="24"/>
        </w:rPr>
        <w:t>本案例的参考资料及其索引，在讲授有关知识点之后一次性布置给学员。</w:t>
      </w:r>
    </w:p>
    <w:p w:rsidR="00391A00" w:rsidRPr="00133F5B" w:rsidRDefault="00391A00" w:rsidP="00391A00">
      <w:pPr>
        <w:spacing w:line="360" w:lineRule="auto"/>
        <w:ind w:firstLine="420"/>
        <w:rPr>
          <w:rFonts w:ascii="宋体" w:hAnsi="宋体"/>
          <w:b/>
          <w:color w:val="000000"/>
          <w:sz w:val="24"/>
        </w:rPr>
      </w:pPr>
      <w:r>
        <w:rPr>
          <w:rFonts w:ascii="宋体" w:hAnsi="宋体" w:hint="eastAsia"/>
          <w:b/>
          <w:color w:val="000000"/>
          <w:sz w:val="24"/>
        </w:rPr>
        <w:t>2、</w:t>
      </w:r>
      <w:r w:rsidRPr="00133F5B">
        <w:rPr>
          <w:rFonts w:ascii="宋体" w:hAnsi="宋体" w:hint="eastAsia"/>
          <w:b/>
          <w:color w:val="000000"/>
          <w:sz w:val="24"/>
        </w:rPr>
        <w:t>课时分配</w:t>
      </w:r>
    </w:p>
    <w:p w:rsidR="00391A00" w:rsidRPr="00133F5B" w:rsidRDefault="00391A00" w:rsidP="00391A00">
      <w:pPr>
        <w:spacing w:line="360" w:lineRule="auto"/>
        <w:ind w:firstLine="420"/>
        <w:rPr>
          <w:rFonts w:ascii="宋体" w:hAnsi="宋体"/>
          <w:color w:val="000000"/>
          <w:sz w:val="24"/>
        </w:rPr>
      </w:pPr>
      <w:r>
        <w:rPr>
          <w:rFonts w:ascii="宋体" w:hAnsi="宋体" w:hint="eastAsia"/>
          <w:color w:val="000000"/>
          <w:sz w:val="24"/>
        </w:rPr>
        <w:t>（1）</w:t>
      </w:r>
      <w:r w:rsidRPr="00133F5B">
        <w:rPr>
          <w:rFonts w:ascii="宋体" w:hAnsi="宋体" w:hint="eastAsia"/>
          <w:color w:val="000000"/>
          <w:sz w:val="24"/>
        </w:rPr>
        <w:t>课后自行阅读资料：约3小时；</w:t>
      </w:r>
    </w:p>
    <w:p w:rsidR="00391A00" w:rsidRPr="00133F5B" w:rsidRDefault="00391A00" w:rsidP="00391A00">
      <w:pPr>
        <w:spacing w:line="360" w:lineRule="auto"/>
        <w:ind w:firstLine="420"/>
        <w:rPr>
          <w:rFonts w:ascii="宋体" w:hAnsi="宋体"/>
          <w:color w:val="000000"/>
          <w:sz w:val="24"/>
        </w:rPr>
      </w:pPr>
      <w:r>
        <w:rPr>
          <w:rFonts w:ascii="宋体" w:hAnsi="宋体" w:hint="eastAsia"/>
          <w:color w:val="000000"/>
          <w:sz w:val="24"/>
        </w:rPr>
        <w:t>（2）</w:t>
      </w:r>
      <w:r w:rsidRPr="00133F5B">
        <w:rPr>
          <w:rFonts w:ascii="宋体" w:hAnsi="宋体" w:hint="eastAsia"/>
          <w:color w:val="000000"/>
          <w:sz w:val="24"/>
        </w:rPr>
        <w:t>小组讨论并提交分析报告提纲：约3小时；</w:t>
      </w:r>
    </w:p>
    <w:p w:rsidR="00391A00" w:rsidRDefault="00391A00" w:rsidP="00391A00">
      <w:pPr>
        <w:spacing w:line="360" w:lineRule="auto"/>
        <w:ind w:firstLine="420"/>
        <w:rPr>
          <w:rFonts w:ascii="宋体" w:hAnsi="宋体"/>
          <w:color w:val="000000"/>
          <w:sz w:val="24"/>
        </w:rPr>
      </w:pPr>
      <w:r>
        <w:rPr>
          <w:rFonts w:ascii="宋体" w:hAnsi="宋体" w:hint="eastAsia"/>
          <w:color w:val="000000"/>
          <w:sz w:val="24"/>
        </w:rPr>
        <w:t>（3）</w:t>
      </w:r>
      <w:r w:rsidRPr="00133F5B">
        <w:rPr>
          <w:rFonts w:ascii="宋体" w:hAnsi="宋体" w:hint="eastAsia"/>
          <w:color w:val="000000"/>
          <w:sz w:val="24"/>
        </w:rPr>
        <w:t>课堂小组代表发言、进一步讨论：约3小时；</w:t>
      </w:r>
    </w:p>
    <w:p w:rsidR="00391A00" w:rsidRPr="00133F5B" w:rsidRDefault="00391A00" w:rsidP="00391A00">
      <w:pPr>
        <w:spacing w:line="360" w:lineRule="auto"/>
        <w:ind w:firstLine="420"/>
        <w:rPr>
          <w:rFonts w:ascii="宋体" w:hAnsi="宋体"/>
          <w:color w:val="000000"/>
          <w:sz w:val="24"/>
        </w:rPr>
      </w:pPr>
      <w:r>
        <w:rPr>
          <w:rFonts w:ascii="宋体" w:hAnsi="宋体" w:hint="eastAsia"/>
          <w:color w:val="000000"/>
          <w:sz w:val="24"/>
        </w:rPr>
        <w:t>（4）</w:t>
      </w:r>
      <w:r w:rsidRPr="00133F5B">
        <w:rPr>
          <w:rFonts w:ascii="宋体" w:hAnsi="宋体" w:hint="eastAsia"/>
          <w:color w:val="000000"/>
          <w:sz w:val="24"/>
        </w:rPr>
        <w:t>课堂讨论总结：约0.5小时。</w:t>
      </w:r>
    </w:p>
    <w:p w:rsidR="00391A00" w:rsidRPr="00133F5B" w:rsidRDefault="00391A00" w:rsidP="00391A00">
      <w:pPr>
        <w:spacing w:line="360" w:lineRule="auto"/>
        <w:ind w:firstLineChars="200" w:firstLine="482"/>
        <w:rPr>
          <w:rFonts w:ascii="宋体" w:hAnsi="宋体"/>
          <w:b/>
          <w:color w:val="000000"/>
          <w:sz w:val="24"/>
        </w:rPr>
      </w:pPr>
      <w:r>
        <w:rPr>
          <w:rFonts w:ascii="宋体" w:hAnsi="宋体" w:hint="eastAsia"/>
          <w:b/>
          <w:color w:val="000000"/>
          <w:sz w:val="24"/>
        </w:rPr>
        <w:t>3、</w:t>
      </w:r>
      <w:r w:rsidRPr="00133F5B">
        <w:rPr>
          <w:rFonts w:ascii="宋体" w:hAnsi="宋体" w:hint="eastAsia"/>
          <w:b/>
          <w:color w:val="000000"/>
          <w:sz w:val="24"/>
        </w:rPr>
        <w:t>讨论方式</w:t>
      </w:r>
    </w:p>
    <w:p w:rsidR="00391A00" w:rsidRPr="00133F5B" w:rsidRDefault="00391A00" w:rsidP="00391A00">
      <w:pPr>
        <w:spacing w:line="360" w:lineRule="auto"/>
        <w:ind w:firstLineChars="200" w:firstLine="480"/>
        <w:rPr>
          <w:rFonts w:ascii="宋体" w:hAnsi="宋体"/>
          <w:color w:val="000000"/>
          <w:sz w:val="24"/>
        </w:rPr>
      </w:pPr>
      <w:r w:rsidRPr="00133F5B">
        <w:rPr>
          <w:rFonts w:ascii="宋体" w:hAnsi="宋体" w:hint="eastAsia"/>
          <w:color w:val="000000"/>
          <w:sz w:val="24"/>
        </w:rPr>
        <w:t>本案例可以采用小组式进行讨论。</w:t>
      </w:r>
    </w:p>
    <w:p w:rsidR="00391A00" w:rsidRPr="00133F5B" w:rsidRDefault="00391A00" w:rsidP="00391A00">
      <w:pPr>
        <w:spacing w:line="360" w:lineRule="auto"/>
        <w:ind w:firstLineChars="200" w:firstLine="482"/>
        <w:rPr>
          <w:rFonts w:ascii="宋体" w:hAnsi="宋体"/>
          <w:color w:val="000000"/>
          <w:sz w:val="24"/>
        </w:rPr>
      </w:pPr>
      <w:r>
        <w:rPr>
          <w:rFonts w:ascii="宋体" w:hAnsi="宋体" w:hint="eastAsia"/>
          <w:b/>
          <w:color w:val="000000"/>
          <w:sz w:val="24"/>
        </w:rPr>
        <w:t>4、</w:t>
      </w:r>
      <w:r w:rsidRPr="00133F5B">
        <w:rPr>
          <w:rFonts w:ascii="宋体" w:hAnsi="宋体" w:hint="eastAsia"/>
          <w:b/>
          <w:color w:val="000000"/>
          <w:sz w:val="24"/>
        </w:rPr>
        <w:t>课堂讨论总结</w:t>
      </w:r>
    </w:p>
    <w:p w:rsidR="00391A00" w:rsidRPr="00133F5B" w:rsidRDefault="00391A00" w:rsidP="00391A00">
      <w:pPr>
        <w:spacing w:line="360" w:lineRule="auto"/>
        <w:ind w:firstLineChars="200" w:firstLine="480"/>
        <w:rPr>
          <w:sz w:val="24"/>
        </w:rPr>
      </w:pPr>
      <w:r w:rsidRPr="00133F5B">
        <w:rPr>
          <w:rFonts w:ascii="宋体" w:hAnsi="宋体" w:hint="eastAsia"/>
          <w:color w:val="000000"/>
          <w:sz w:val="24"/>
        </w:rPr>
        <w:lastRenderedPageBreak/>
        <w:t>课堂讨论总结的关键是：归纳发言者的主要观点；重申其重点及亮点；提醒大家对焦点问题或有争议观点进行进一步思考；建议大家对案例素材进行扩展研究和深</w:t>
      </w:r>
      <w:r w:rsidRPr="00133F5B">
        <w:rPr>
          <w:rFonts w:ascii="宋体" w:hAnsi="宋体" w:hint="eastAsia"/>
          <w:sz w:val="24"/>
        </w:rPr>
        <w:t>入分析。</w:t>
      </w:r>
    </w:p>
    <w:p w:rsidR="0042088C" w:rsidRDefault="0042088C"/>
    <w:sectPr w:rsidR="0042088C" w:rsidSect="0031026D">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485" w:rsidRDefault="00A41485" w:rsidP="00391A00">
      <w:r>
        <w:separator/>
      </w:r>
    </w:p>
  </w:endnote>
  <w:endnote w:type="continuationSeparator" w:id="0">
    <w:p w:rsidR="00A41485" w:rsidRDefault="00A41485" w:rsidP="00391A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2AA" w:rsidRDefault="002E70C8">
    <w:pPr>
      <w:pStyle w:val="a4"/>
      <w:jc w:val="right"/>
      <w:rPr>
        <w:sz w:val="21"/>
        <w:szCs w:val="21"/>
      </w:rPr>
    </w:pPr>
    <w:r>
      <w:rPr>
        <w:sz w:val="21"/>
        <w:szCs w:val="21"/>
      </w:rPr>
      <w:t>第</w:t>
    </w:r>
    <w:r w:rsidR="0031026D">
      <w:rPr>
        <w:rStyle w:val="a5"/>
        <w:sz w:val="21"/>
        <w:szCs w:val="21"/>
      </w:rPr>
      <w:fldChar w:fldCharType="begin"/>
    </w:r>
    <w:r>
      <w:rPr>
        <w:rStyle w:val="a5"/>
        <w:sz w:val="21"/>
        <w:szCs w:val="21"/>
      </w:rPr>
      <w:instrText xml:space="preserve"> PAGE </w:instrText>
    </w:r>
    <w:r w:rsidR="0031026D">
      <w:rPr>
        <w:rStyle w:val="a5"/>
        <w:sz w:val="21"/>
        <w:szCs w:val="21"/>
      </w:rPr>
      <w:fldChar w:fldCharType="separate"/>
    </w:r>
    <w:r w:rsidR="000B7CAF">
      <w:rPr>
        <w:rStyle w:val="a5"/>
        <w:noProof/>
        <w:sz w:val="21"/>
        <w:szCs w:val="21"/>
      </w:rPr>
      <w:t>8</w:t>
    </w:r>
    <w:r w:rsidR="0031026D">
      <w:rPr>
        <w:rStyle w:val="a5"/>
        <w:sz w:val="21"/>
        <w:szCs w:val="21"/>
      </w:rPr>
      <w:fldChar w:fldCharType="end"/>
    </w:r>
    <w:r>
      <w:rPr>
        <w:sz w:val="21"/>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485" w:rsidRDefault="00A41485" w:rsidP="00391A00">
      <w:r>
        <w:separator/>
      </w:r>
    </w:p>
  </w:footnote>
  <w:footnote w:type="continuationSeparator" w:id="0">
    <w:p w:rsidR="00A41485" w:rsidRDefault="00A41485" w:rsidP="00391A00">
      <w:r>
        <w:continuationSeparator/>
      </w:r>
    </w:p>
  </w:footnote>
  <w:footnote w:id="1">
    <w:p w:rsidR="00391A00" w:rsidRDefault="00391A00" w:rsidP="00391A00">
      <w:pPr>
        <w:pStyle w:val="a6"/>
      </w:pPr>
      <w:r>
        <w:rPr>
          <w:rStyle w:val="a7"/>
        </w:rPr>
        <w:footnoteRef/>
      </w:r>
      <w:r>
        <w:t xml:space="preserve"> </w:t>
      </w:r>
      <w:r>
        <w:rPr>
          <w:rFonts w:ascii="宋体" w:hAnsi="宋体" w:hint="eastAsia"/>
        </w:rPr>
        <w:t>IASB的成员之一Whittington教授认为，在该法以最纯粹的形式应用时，需要重估的资产还包括商誉。见IFRS No.3的“结论基础”第4段。</w:t>
      </w:r>
    </w:p>
  </w:footnote>
  <w:footnote w:id="2">
    <w:p w:rsidR="00391A00" w:rsidRDefault="00391A00" w:rsidP="00391A00">
      <w:pPr>
        <w:pStyle w:val="a6"/>
      </w:pPr>
      <w:r>
        <w:rPr>
          <w:rStyle w:val="a7"/>
        </w:rPr>
        <w:footnoteRef/>
      </w:r>
      <w:r>
        <w:rPr>
          <w:rFonts w:ascii="宋体" w:hAnsi="宋体" w:hint="eastAsia"/>
        </w:rPr>
        <w:t>见IFRS No.3</w:t>
      </w:r>
      <w:r>
        <w:rPr>
          <w:rFonts w:ascii="宋体" w:hAnsi="宋体" w:hint="eastAsia"/>
        </w:rPr>
        <w:t>的“结论基础”第5段。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81353"/>
    <w:multiLevelType w:val="multilevel"/>
    <w:tmpl w:val="E0E428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1A00"/>
    <w:rsid w:val="000019B8"/>
    <w:rsid w:val="000B7CAF"/>
    <w:rsid w:val="002E70C8"/>
    <w:rsid w:val="0031026D"/>
    <w:rsid w:val="00391A00"/>
    <w:rsid w:val="0042088C"/>
    <w:rsid w:val="00A41485"/>
    <w:rsid w:val="00F226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A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91A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391A00"/>
    <w:rPr>
      <w:sz w:val="18"/>
      <w:szCs w:val="18"/>
    </w:rPr>
  </w:style>
  <w:style w:type="paragraph" w:styleId="a4">
    <w:name w:val="footer"/>
    <w:basedOn w:val="a"/>
    <w:link w:val="Char0"/>
    <w:unhideWhenUsed/>
    <w:rsid w:val="00391A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391A00"/>
    <w:rPr>
      <w:sz w:val="18"/>
      <w:szCs w:val="18"/>
    </w:rPr>
  </w:style>
  <w:style w:type="character" w:styleId="a5">
    <w:name w:val="page number"/>
    <w:basedOn w:val="a0"/>
    <w:rsid w:val="00391A00"/>
  </w:style>
  <w:style w:type="paragraph" w:styleId="a6">
    <w:name w:val="footnote text"/>
    <w:basedOn w:val="a"/>
    <w:link w:val="Char1"/>
    <w:semiHidden/>
    <w:rsid w:val="00391A00"/>
    <w:pPr>
      <w:snapToGrid w:val="0"/>
      <w:jc w:val="left"/>
    </w:pPr>
    <w:rPr>
      <w:sz w:val="18"/>
      <w:szCs w:val="18"/>
    </w:rPr>
  </w:style>
  <w:style w:type="character" w:customStyle="1" w:styleId="Char1">
    <w:name w:val="脚注文本 Char"/>
    <w:basedOn w:val="a0"/>
    <w:link w:val="a6"/>
    <w:semiHidden/>
    <w:rsid w:val="00391A00"/>
    <w:rPr>
      <w:rFonts w:ascii="Times New Roman" w:eastAsia="宋体" w:hAnsi="Times New Roman" w:cs="Times New Roman"/>
      <w:sz w:val="18"/>
      <w:szCs w:val="18"/>
    </w:rPr>
  </w:style>
  <w:style w:type="character" w:styleId="a7">
    <w:name w:val="footnote reference"/>
    <w:basedOn w:val="a0"/>
    <w:semiHidden/>
    <w:rsid w:val="00391A0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866</Words>
  <Characters>4937</Characters>
  <Application>Microsoft Office Word</Application>
  <DocSecurity>0</DocSecurity>
  <Lines>41</Lines>
  <Paragraphs>11</Paragraphs>
  <ScaleCrop>false</ScaleCrop>
  <Company>mpacc</Company>
  <LinksUpToDate>false</LinksUpToDate>
  <CharactersWithSpaces>5792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2014-05-07T09:17:00Z</dcterms:created>
  <dcterms:modified xsi:type="dcterms:W3CDTF">2014-05-08T01:28:00Z</dcterms:modified>
</cp:coreProperties>
</file>